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820" w:rsidRPr="00B74366" w:rsidRDefault="00131820" w:rsidP="0011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
    <w:p w:rsidR="00AF6A33" w:rsidRDefault="00AF6A33" w:rsidP="00B74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sz w:val="28"/>
          <w:szCs w:val="28"/>
          <w:lang w:val="fr-FR" w:eastAsia="fr-CH"/>
        </w:rPr>
      </w:pPr>
    </w:p>
    <w:p w:rsidR="004D3AA4" w:rsidRDefault="004D3AA4" w:rsidP="00B74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sz w:val="28"/>
          <w:szCs w:val="28"/>
          <w:lang w:val="fr-FR" w:eastAsia="fr-CH"/>
        </w:rPr>
      </w:pPr>
      <w:r w:rsidRPr="004D3AA4">
        <w:rPr>
          <w:rFonts w:ascii="Calibri" w:eastAsia="Times New Roman" w:hAnsi="Calibri" w:cs="Courier New"/>
          <w:sz w:val="28"/>
          <w:szCs w:val="28"/>
          <w:lang w:val="fr-FR" w:eastAsia="fr-CH"/>
        </w:rPr>
        <w:t>"</w:t>
      </w:r>
      <w:r w:rsidR="00111FE0" w:rsidRPr="005031A1">
        <w:rPr>
          <w:rFonts w:ascii="Calibri" w:eastAsia="Times New Roman" w:hAnsi="Calibri" w:cs="Courier New"/>
          <w:sz w:val="28"/>
          <w:szCs w:val="28"/>
          <w:lang w:val="fr-FR" w:eastAsia="fr-CH"/>
        </w:rPr>
        <w:t xml:space="preserve"> Toucher c’est </w:t>
      </w:r>
      <w:r w:rsidR="00B74366" w:rsidRPr="005031A1">
        <w:rPr>
          <w:rFonts w:ascii="Calibri" w:eastAsia="Times New Roman" w:hAnsi="Calibri" w:cs="Courier New"/>
          <w:sz w:val="28"/>
          <w:szCs w:val="28"/>
          <w:lang w:val="fr-FR" w:eastAsia="fr-CH"/>
        </w:rPr>
        <w:t xml:space="preserve">comprendre </w:t>
      </w:r>
      <w:r w:rsidRPr="004D3AA4">
        <w:rPr>
          <w:rFonts w:ascii="Calibri" w:eastAsia="Times New Roman" w:hAnsi="Calibri" w:cs="Courier New"/>
          <w:sz w:val="28"/>
          <w:szCs w:val="28"/>
          <w:lang w:val="fr-FR" w:eastAsia="fr-CH"/>
        </w:rPr>
        <w:t xml:space="preserve">" - URWERK </w:t>
      </w:r>
      <w:r w:rsidR="00131820" w:rsidRPr="005031A1">
        <w:rPr>
          <w:rFonts w:ascii="Calibri" w:eastAsia="Times New Roman" w:hAnsi="Calibri" w:cs="Courier New"/>
          <w:sz w:val="28"/>
          <w:szCs w:val="28"/>
          <w:lang w:val="fr-FR" w:eastAsia="fr-CH"/>
        </w:rPr>
        <w:t xml:space="preserve">présente </w:t>
      </w:r>
      <w:proofErr w:type="gramStart"/>
      <w:r w:rsidR="00131820" w:rsidRPr="005031A1">
        <w:rPr>
          <w:rFonts w:ascii="Calibri" w:eastAsia="Times New Roman" w:hAnsi="Calibri" w:cs="Courier New"/>
          <w:sz w:val="28"/>
          <w:szCs w:val="28"/>
          <w:lang w:val="fr-FR" w:eastAsia="fr-CH"/>
        </w:rPr>
        <w:t xml:space="preserve">la </w:t>
      </w:r>
      <w:r w:rsidRPr="004D3AA4">
        <w:rPr>
          <w:rFonts w:ascii="Calibri" w:eastAsia="Times New Roman" w:hAnsi="Calibri" w:cs="Courier New"/>
          <w:sz w:val="28"/>
          <w:szCs w:val="28"/>
          <w:lang w:val="fr-FR" w:eastAsia="fr-CH"/>
        </w:rPr>
        <w:t>UR-210</w:t>
      </w:r>
      <w:proofErr w:type="gramEnd"/>
      <w:r w:rsidRPr="004D3AA4">
        <w:rPr>
          <w:rFonts w:ascii="Calibri" w:eastAsia="Times New Roman" w:hAnsi="Calibri" w:cs="Courier New"/>
          <w:sz w:val="28"/>
          <w:szCs w:val="28"/>
          <w:lang w:val="fr-FR" w:eastAsia="fr-CH"/>
        </w:rPr>
        <w:t xml:space="preserve"> </w:t>
      </w:r>
      <w:r w:rsidR="00B74366" w:rsidRPr="005031A1">
        <w:rPr>
          <w:rFonts w:ascii="Calibri" w:eastAsia="Times New Roman" w:hAnsi="Calibri" w:cs="Courier New"/>
          <w:sz w:val="28"/>
          <w:szCs w:val="28"/>
          <w:lang w:val="fr-FR" w:eastAsia="fr-CH"/>
        </w:rPr>
        <w:t>Clou de Paris</w:t>
      </w:r>
    </w:p>
    <w:p w:rsidR="00AF6A33" w:rsidRPr="004D3AA4" w:rsidRDefault="00AF6A33" w:rsidP="00B74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sz w:val="28"/>
          <w:szCs w:val="28"/>
          <w:lang w:val="fr-FR" w:eastAsia="fr-CH"/>
        </w:rPr>
      </w:pPr>
    </w:p>
    <w:p w:rsidR="00AF6A33" w:rsidRDefault="00AF6A33" w:rsidP="00AF6A33">
      <w:pPr>
        <w:tabs>
          <w:tab w:val="left" w:pos="916"/>
          <w:tab w:val="left" w:pos="1832"/>
          <w:tab w:val="left" w:pos="2748"/>
          <w:tab w:val="left" w:pos="3664"/>
          <w:tab w:val="left" w:pos="4580"/>
          <w:tab w:val="left" w:pos="5496"/>
          <w:tab w:val="left" w:pos="6412"/>
          <w:tab w:val="left" w:pos="7328"/>
          <w:tab w:val="left" w:pos="9072"/>
          <w:tab w:val="left" w:pos="10076"/>
          <w:tab w:val="left" w:pos="10992"/>
          <w:tab w:val="left" w:pos="11908"/>
          <w:tab w:val="left" w:pos="12824"/>
          <w:tab w:val="left" w:pos="13740"/>
          <w:tab w:val="left" w:pos="14656"/>
        </w:tabs>
        <w:spacing w:after="0" w:line="240" w:lineRule="auto"/>
        <w:ind w:left="-426" w:right="-382"/>
        <w:jc w:val="center"/>
        <w:rPr>
          <w:rFonts w:ascii="Calibri" w:eastAsia="Times New Roman" w:hAnsi="Calibri" w:cs="Courier New"/>
          <w:lang w:val="fr-FR" w:eastAsia="fr-CH"/>
        </w:rPr>
      </w:pPr>
      <w:r w:rsidRPr="00784B71">
        <w:rPr>
          <w:rFonts w:asciiTheme="majorHAnsi" w:hAnsiTheme="majorHAnsi"/>
          <w:noProof/>
          <w:color w:val="18376A"/>
          <w:sz w:val="32"/>
          <w:szCs w:val="32"/>
          <w:lang w:val="fr-CH" w:eastAsia="fr-CH"/>
        </w:rPr>
        <w:drawing>
          <wp:inline distT="0" distB="0" distL="0" distR="0" wp14:anchorId="00080128" wp14:editId="4E210CC2">
            <wp:extent cx="5215318" cy="7038975"/>
            <wp:effectExtent l="0" t="0" r="4445" b="0"/>
            <wp:docPr id="7" name="Image 7" descr="C:\Users\Yacine\Desktop\BASELWORLD 2016\LAUNCH\UR210 ClouDeParis\UR 210 CP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cine\Desktop\BASELWORLD 2016\LAUNCH\UR210 ClouDeParis\UR 210 CP_Face.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228135" cy="7056274"/>
                    </a:xfrm>
                    <a:prstGeom prst="rect">
                      <a:avLst/>
                    </a:prstGeom>
                    <a:noFill/>
                    <a:ln>
                      <a:noFill/>
                    </a:ln>
                  </pic:spPr>
                </pic:pic>
              </a:graphicData>
            </a:graphic>
          </wp:inline>
        </w:drawing>
      </w:r>
    </w:p>
    <w:p w:rsidR="00AF6A33" w:rsidRDefault="00AF6A33">
      <w:pPr>
        <w:spacing w:after="0" w:line="240" w:lineRule="auto"/>
        <w:ind w:right="0"/>
        <w:rPr>
          <w:rFonts w:ascii="Calibri" w:eastAsia="Times New Roman" w:hAnsi="Calibri" w:cs="Courier New"/>
          <w:lang w:val="fr-FR" w:eastAsia="fr-CH"/>
        </w:rPr>
      </w:pPr>
      <w:r>
        <w:rPr>
          <w:rFonts w:ascii="Calibri" w:eastAsia="Times New Roman" w:hAnsi="Calibri" w:cs="Courier New"/>
          <w:lang w:val="fr-FR" w:eastAsia="fr-CH"/>
        </w:rPr>
        <w:br w:type="page"/>
      </w:r>
    </w:p>
    <w:p w:rsidR="00B74366" w:rsidRDefault="00B74366" w:rsidP="00AF6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jc w:val="center"/>
        <w:rPr>
          <w:rFonts w:ascii="Calibri" w:eastAsia="Times New Roman" w:hAnsi="Calibri" w:cs="Courier New"/>
          <w:lang w:val="fr-FR" w:eastAsia="fr-CH"/>
        </w:rPr>
      </w:pPr>
    </w:p>
    <w:p w:rsidR="004D3AA4" w:rsidRPr="004D3AA4" w:rsidRDefault="00131820" w:rsidP="004D3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B74366">
        <w:rPr>
          <w:rFonts w:ascii="Calibri" w:eastAsia="Times New Roman" w:hAnsi="Calibri" w:cs="Courier New"/>
          <w:lang w:val="fr-FR" w:eastAsia="fr-CH"/>
        </w:rPr>
        <w:t>B</w:t>
      </w:r>
      <w:r w:rsidR="00B74366" w:rsidRPr="00B74366">
        <w:rPr>
          <w:rFonts w:ascii="Calibri" w:eastAsia="Times New Roman" w:hAnsi="Calibri" w:cs="Courier New"/>
          <w:lang w:val="fr-FR" w:eastAsia="fr-CH"/>
        </w:rPr>
        <w:t>âle</w:t>
      </w:r>
      <w:r w:rsidR="004D3AA4" w:rsidRPr="004D3AA4">
        <w:rPr>
          <w:rFonts w:ascii="Calibri" w:eastAsia="Times New Roman" w:hAnsi="Calibri" w:cs="Courier New"/>
          <w:lang w:val="fr-FR" w:eastAsia="fr-CH"/>
        </w:rPr>
        <w:t xml:space="preserve"> - Mars 2016</w:t>
      </w:r>
    </w:p>
    <w:p w:rsidR="004D3AA4" w:rsidRPr="004D3AA4" w:rsidRDefault="004D3AA4" w:rsidP="00FB7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4D3AA4">
        <w:rPr>
          <w:rFonts w:ascii="Calibri" w:eastAsia="Times New Roman" w:hAnsi="Calibri" w:cs="Courier New"/>
          <w:lang w:val="fr-FR" w:eastAsia="fr-CH"/>
        </w:rPr>
        <w:t>«</w:t>
      </w:r>
      <w:r w:rsidR="00B74366">
        <w:rPr>
          <w:rFonts w:ascii="Calibri" w:eastAsia="Times New Roman" w:hAnsi="Calibri" w:cs="Courier New"/>
          <w:lang w:val="fr-FR" w:eastAsia="fr-CH"/>
        </w:rPr>
        <w:t xml:space="preserve"> </w:t>
      </w:r>
      <w:r w:rsidR="00B74366" w:rsidRPr="00B74366">
        <w:rPr>
          <w:rFonts w:ascii="Calibri" w:eastAsia="Times New Roman" w:hAnsi="Calibri" w:cs="Courier New"/>
          <w:lang w:val="fr-FR" w:eastAsia="fr-CH"/>
        </w:rPr>
        <w:t>Notre UR-210 C</w:t>
      </w:r>
      <w:r w:rsidR="005031A1">
        <w:rPr>
          <w:rFonts w:ascii="Calibri" w:eastAsia="Times New Roman" w:hAnsi="Calibri" w:cs="Courier New"/>
          <w:lang w:val="fr-FR" w:eastAsia="fr-CH"/>
        </w:rPr>
        <w:t xml:space="preserve">lou de </w:t>
      </w:r>
      <w:r w:rsidR="00B74366" w:rsidRPr="00B74366">
        <w:rPr>
          <w:rFonts w:ascii="Calibri" w:eastAsia="Times New Roman" w:hAnsi="Calibri" w:cs="Courier New"/>
          <w:lang w:val="fr-FR" w:eastAsia="fr-CH"/>
        </w:rPr>
        <w:t>P</w:t>
      </w:r>
      <w:r w:rsidR="005031A1">
        <w:rPr>
          <w:rFonts w:ascii="Calibri" w:eastAsia="Times New Roman" w:hAnsi="Calibri" w:cs="Courier New"/>
          <w:lang w:val="fr-FR" w:eastAsia="fr-CH"/>
        </w:rPr>
        <w:t>aris</w:t>
      </w:r>
      <w:r w:rsidR="00B74366" w:rsidRPr="00B74366">
        <w:rPr>
          <w:rFonts w:ascii="Calibri" w:eastAsia="Times New Roman" w:hAnsi="Calibri" w:cs="Courier New"/>
          <w:lang w:val="fr-FR" w:eastAsia="fr-CH"/>
        </w:rPr>
        <w:t xml:space="preserve"> est </w:t>
      </w:r>
      <w:r w:rsidR="00B74366">
        <w:rPr>
          <w:rFonts w:ascii="Calibri" w:eastAsia="Times New Roman" w:hAnsi="Calibri" w:cs="Courier New"/>
          <w:lang w:val="fr-FR" w:eastAsia="fr-CH"/>
        </w:rPr>
        <w:t xml:space="preserve">une invitation au toucher. </w:t>
      </w:r>
      <w:r w:rsidR="00B41555" w:rsidRPr="00B41555">
        <w:rPr>
          <w:rFonts w:ascii="Calibri" w:eastAsia="Times New Roman" w:hAnsi="Calibri" w:cs="Courier New"/>
          <w:lang w:val="fr-FR" w:eastAsia="fr-CH"/>
        </w:rPr>
        <w:t xml:space="preserve">Nous avons ajouté à une de nos montres emblématiques une </w:t>
      </w:r>
      <w:r w:rsidR="00FB7781">
        <w:rPr>
          <w:rFonts w:ascii="Calibri" w:eastAsia="Times New Roman" w:hAnsi="Calibri" w:cs="Courier New"/>
          <w:lang w:val="fr-FR" w:eastAsia="fr-CH"/>
        </w:rPr>
        <w:t xml:space="preserve">quatrième </w:t>
      </w:r>
      <w:r w:rsidR="00B41555" w:rsidRPr="00B41555">
        <w:rPr>
          <w:rFonts w:ascii="Calibri" w:eastAsia="Times New Roman" w:hAnsi="Calibri" w:cs="Courier New"/>
          <w:lang w:val="fr-FR" w:eastAsia="fr-CH"/>
        </w:rPr>
        <w:t>dimension.</w:t>
      </w:r>
      <w:r w:rsidR="00B41555">
        <w:rPr>
          <w:rFonts w:ascii="Calibri" w:eastAsia="Times New Roman" w:hAnsi="Calibri" w:cs="Courier New"/>
          <w:lang w:val="fr-FR" w:eastAsia="fr-CH"/>
        </w:rPr>
        <w:t xml:space="preserve"> Avec elle, nous espérons créer un désir nouveau,</w:t>
      </w:r>
      <w:r w:rsidR="00FA10A6" w:rsidRPr="00B74366">
        <w:rPr>
          <w:rFonts w:ascii="Calibri" w:eastAsia="Times New Roman" w:hAnsi="Calibri" w:cs="Courier New"/>
          <w:lang w:val="fr-FR" w:eastAsia="fr-CH"/>
        </w:rPr>
        <w:t xml:space="preserve"> une émotion nouvelle</w:t>
      </w:r>
      <w:r w:rsidR="00FA10A6">
        <w:rPr>
          <w:rFonts w:ascii="Calibri" w:eastAsia="Times New Roman" w:hAnsi="Calibri" w:cs="Courier New"/>
          <w:lang w:val="fr-FR" w:eastAsia="fr-CH"/>
        </w:rPr>
        <w:t>, stimuler</w:t>
      </w:r>
      <w:r w:rsidR="00131820" w:rsidRPr="00B74366">
        <w:rPr>
          <w:rFonts w:ascii="Calibri" w:eastAsia="Times New Roman" w:hAnsi="Calibri" w:cs="Courier New"/>
          <w:lang w:val="fr-FR" w:eastAsia="fr-CH"/>
        </w:rPr>
        <w:t xml:space="preserve"> un nouveau sens. Dans </w:t>
      </w:r>
      <w:proofErr w:type="gramStart"/>
      <w:r w:rsidR="00131820" w:rsidRPr="00B74366">
        <w:rPr>
          <w:rFonts w:ascii="Calibri" w:eastAsia="Times New Roman" w:hAnsi="Calibri" w:cs="Courier New"/>
          <w:lang w:val="fr-FR" w:eastAsia="fr-CH"/>
        </w:rPr>
        <w:t>la UR-210</w:t>
      </w:r>
      <w:proofErr w:type="gramEnd"/>
      <w:r w:rsidR="00131820" w:rsidRPr="00B74366">
        <w:rPr>
          <w:rFonts w:ascii="Calibri" w:eastAsia="Times New Roman" w:hAnsi="Calibri" w:cs="Courier New"/>
          <w:lang w:val="fr-FR" w:eastAsia="fr-CH"/>
        </w:rPr>
        <w:t xml:space="preserve"> CP, le relief du boîtier se prolonge et se confo</w:t>
      </w:r>
      <w:r w:rsidR="00B74366" w:rsidRPr="00B74366">
        <w:rPr>
          <w:rFonts w:ascii="Calibri" w:eastAsia="Times New Roman" w:hAnsi="Calibri" w:cs="Courier New"/>
          <w:lang w:val="fr-FR" w:eastAsia="fr-CH"/>
        </w:rPr>
        <w:t>nd avec l</w:t>
      </w:r>
      <w:r w:rsidR="00FB7781">
        <w:rPr>
          <w:rFonts w:ascii="Calibri" w:eastAsia="Times New Roman" w:hAnsi="Calibri" w:cs="Courier New"/>
          <w:lang w:val="fr-FR" w:eastAsia="fr-CH"/>
        </w:rPr>
        <w:t xml:space="preserve">a texture de l’attache en </w:t>
      </w:r>
      <w:proofErr w:type="spellStart"/>
      <w:r w:rsidR="00FA10A6">
        <w:rPr>
          <w:rFonts w:ascii="Calibri" w:eastAsia="Times New Roman" w:hAnsi="Calibri" w:cs="Courier New"/>
          <w:lang w:val="fr-FR" w:eastAsia="fr-CH"/>
        </w:rPr>
        <w:t>Baltimora</w:t>
      </w:r>
      <w:proofErr w:type="spellEnd"/>
      <w:r w:rsidR="00B74366" w:rsidRPr="00B74366">
        <w:rPr>
          <w:rFonts w:ascii="Calibri" w:eastAsia="Times New Roman" w:hAnsi="Calibri" w:cs="Courier New"/>
          <w:lang w:val="fr-FR" w:eastAsia="fr-CH"/>
        </w:rPr>
        <w:t>. C’est une continuité de creux et de plein</w:t>
      </w:r>
      <w:r w:rsidR="00B74366">
        <w:rPr>
          <w:rFonts w:ascii="Calibri" w:eastAsia="Times New Roman" w:hAnsi="Calibri" w:cs="Courier New"/>
          <w:lang w:val="fr-FR" w:eastAsia="fr-CH"/>
        </w:rPr>
        <w:t>,</w:t>
      </w:r>
      <w:r w:rsidR="00B74366" w:rsidRPr="00B74366">
        <w:rPr>
          <w:rFonts w:ascii="Calibri" w:eastAsia="Times New Roman" w:hAnsi="Calibri" w:cs="Courier New"/>
          <w:lang w:val="fr-FR" w:eastAsia="fr-CH"/>
        </w:rPr>
        <w:t xml:space="preserve"> de la boucle à la couronne</w:t>
      </w:r>
      <w:r w:rsidR="00B74366">
        <w:rPr>
          <w:rFonts w:ascii="Calibri" w:eastAsia="Times New Roman" w:hAnsi="Calibri" w:cs="Courier New"/>
          <w:lang w:val="fr-FR" w:eastAsia="fr-CH"/>
        </w:rPr>
        <w:t>,</w:t>
      </w:r>
      <w:r w:rsidR="00B74366" w:rsidRPr="00B74366">
        <w:rPr>
          <w:rFonts w:ascii="Calibri" w:eastAsia="Times New Roman" w:hAnsi="Calibri" w:cs="Courier New"/>
          <w:lang w:val="fr-FR" w:eastAsia="fr-CH"/>
        </w:rPr>
        <w:t xml:space="preserve"> et de la couronne </w:t>
      </w:r>
      <w:r w:rsidR="00FA10A6">
        <w:rPr>
          <w:rFonts w:ascii="Calibri" w:eastAsia="Times New Roman" w:hAnsi="Calibri" w:cs="Courier New"/>
          <w:lang w:val="fr-FR" w:eastAsia="fr-CH"/>
        </w:rPr>
        <w:t>à la pointe du bracelet</w:t>
      </w:r>
      <w:r w:rsidR="00B74366" w:rsidRPr="00B74366">
        <w:rPr>
          <w:rFonts w:ascii="Calibri" w:eastAsia="Times New Roman" w:hAnsi="Calibri" w:cs="Courier New"/>
          <w:lang w:val="fr-FR" w:eastAsia="fr-CH"/>
        </w:rPr>
        <w:t xml:space="preserve"> » explique Martin Frei, co-fondateur d’URWERK et directeur artistique de la marque. </w:t>
      </w:r>
    </w:p>
    <w:p w:rsidR="004D3AA4" w:rsidRDefault="004D3AA4"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CH" w:eastAsia="fr-CH"/>
        </w:rPr>
      </w:pPr>
      <w:r w:rsidRPr="004D3AA4">
        <w:rPr>
          <w:rFonts w:ascii="Calibri" w:eastAsia="Times New Roman" w:hAnsi="Calibri" w:cs="Courier New"/>
          <w:lang w:val="fr-FR" w:eastAsia="fr-CH"/>
        </w:rPr>
        <w:t>«</w:t>
      </w:r>
      <w:r w:rsidR="00FB7781">
        <w:rPr>
          <w:rFonts w:ascii="Calibri" w:eastAsia="Times New Roman" w:hAnsi="Calibri" w:cs="Courier New"/>
          <w:lang w:val="fr-FR" w:eastAsia="fr-CH"/>
        </w:rPr>
        <w:t xml:space="preserve"> Dans tout et pour tout, n</w:t>
      </w:r>
      <w:r w:rsidRPr="004D3AA4">
        <w:rPr>
          <w:rFonts w:ascii="Calibri" w:eastAsia="Times New Roman" w:hAnsi="Calibri" w:cs="Courier New"/>
          <w:lang w:val="fr-FR" w:eastAsia="fr-CH"/>
        </w:rPr>
        <w:t xml:space="preserve">ous avons besoin de toucher </w:t>
      </w:r>
      <w:r w:rsidR="00FB7781">
        <w:rPr>
          <w:rFonts w:ascii="Calibri" w:eastAsia="Times New Roman" w:hAnsi="Calibri" w:cs="Courier New"/>
          <w:lang w:val="fr-FR" w:eastAsia="fr-CH"/>
        </w:rPr>
        <w:t>pour</w:t>
      </w:r>
      <w:r w:rsidRPr="004D3AA4">
        <w:rPr>
          <w:rFonts w:ascii="Calibri" w:eastAsia="Times New Roman" w:hAnsi="Calibri" w:cs="Courier New"/>
          <w:lang w:val="fr-FR" w:eastAsia="fr-CH"/>
        </w:rPr>
        <w:t xml:space="preserve"> comprendre</w:t>
      </w:r>
      <w:r w:rsidR="00B74366" w:rsidRPr="00B74366">
        <w:rPr>
          <w:rFonts w:ascii="Calibri" w:eastAsia="Times New Roman" w:hAnsi="Calibri" w:cs="Courier New"/>
          <w:lang w:val="fr-FR" w:eastAsia="fr-CH"/>
        </w:rPr>
        <w:t> » continue-t-il</w:t>
      </w:r>
      <w:r w:rsidRPr="004D3AA4">
        <w:rPr>
          <w:rFonts w:ascii="Calibri" w:eastAsia="Times New Roman" w:hAnsi="Calibri" w:cs="Courier New"/>
          <w:lang w:val="fr-FR" w:eastAsia="fr-CH"/>
        </w:rPr>
        <w:t xml:space="preserve">. Nos yeux peuvent nous donner quelques informations sur la nature d'une surface par la façon dont la lumière se reflète </w:t>
      </w:r>
      <w:r w:rsidR="005031A1">
        <w:rPr>
          <w:rFonts w:ascii="Calibri" w:eastAsia="Times New Roman" w:hAnsi="Calibri" w:cs="Courier New"/>
          <w:lang w:val="fr-FR" w:eastAsia="fr-CH"/>
        </w:rPr>
        <w:t xml:space="preserve">sur </w:t>
      </w:r>
      <w:r w:rsidR="00C84EFA">
        <w:rPr>
          <w:rFonts w:ascii="Calibri" w:eastAsia="Times New Roman" w:hAnsi="Calibri" w:cs="Courier New"/>
          <w:lang w:val="fr-FR" w:eastAsia="fr-CH"/>
        </w:rPr>
        <w:t>elle, m</w:t>
      </w:r>
      <w:r w:rsidRPr="004D3AA4">
        <w:rPr>
          <w:rFonts w:ascii="Calibri" w:eastAsia="Times New Roman" w:hAnsi="Calibri" w:cs="Courier New"/>
          <w:lang w:val="fr-FR" w:eastAsia="fr-CH"/>
        </w:rPr>
        <w:t>ais nous avons besoin de la preuve</w:t>
      </w:r>
      <w:r w:rsidR="005031A1">
        <w:rPr>
          <w:rFonts w:ascii="Calibri" w:eastAsia="Times New Roman" w:hAnsi="Calibri" w:cs="Courier New"/>
          <w:lang w:val="fr-FR" w:eastAsia="fr-CH"/>
        </w:rPr>
        <w:t xml:space="preserve"> par le toucher</w:t>
      </w:r>
      <w:r w:rsidR="00C84EFA">
        <w:rPr>
          <w:rFonts w:ascii="Calibri" w:eastAsia="Times New Roman" w:hAnsi="Calibri" w:cs="Courier New"/>
          <w:lang w:val="fr-FR" w:eastAsia="fr-CH"/>
        </w:rPr>
        <w:t>,</w:t>
      </w:r>
      <w:r w:rsidRPr="004D3AA4">
        <w:rPr>
          <w:rFonts w:ascii="Calibri" w:eastAsia="Times New Roman" w:hAnsi="Calibri" w:cs="Courier New"/>
          <w:lang w:val="fr-FR" w:eastAsia="fr-CH"/>
        </w:rPr>
        <w:t xml:space="preserve"> </w:t>
      </w:r>
      <w:r w:rsidR="00FA10A6">
        <w:rPr>
          <w:rFonts w:ascii="Calibri" w:eastAsia="Times New Roman" w:hAnsi="Calibri" w:cs="Courier New"/>
          <w:lang w:val="fr-FR" w:eastAsia="fr-CH"/>
        </w:rPr>
        <w:t>car</w:t>
      </w:r>
      <w:r w:rsidRPr="004D3AA4">
        <w:rPr>
          <w:rFonts w:ascii="Calibri" w:eastAsia="Times New Roman" w:hAnsi="Calibri" w:cs="Courier New"/>
          <w:lang w:val="fr-FR" w:eastAsia="fr-CH"/>
        </w:rPr>
        <w:t xml:space="preserve"> nos yeux peuvent nous tromper. Nous avons donc </w:t>
      </w:r>
      <w:r w:rsidR="00FA10A6">
        <w:rPr>
          <w:rFonts w:ascii="Calibri" w:eastAsia="Times New Roman" w:hAnsi="Calibri" w:cs="Courier New"/>
          <w:lang w:val="fr-FR" w:eastAsia="fr-CH"/>
        </w:rPr>
        <w:t xml:space="preserve">le </w:t>
      </w:r>
      <w:r w:rsidR="00FB7781">
        <w:rPr>
          <w:rFonts w:ascii="Calibri" w:eastAsia="Times New Roman" w:hAnsi="Calibri" w:cs="Courier New"/>
          <w:lang w:val="fr-FR" w:eastAsia="fr-CH"/>
        </w:rPr>
        <w:t>besoin</w:t>
      </w:r>
      <w:r w:rsidR="00FA10A6">
        <w:rPr>
          <w:rFonts w:ascii="Calibri" w:eastAsia="Times New Roman" w:hAnsi="Calibri" w:cs="Courier New"/>
          <w:lang w:val="fr-FR" w:eastAsia="fr-CH"/>
        </w:rPr>
        <w:t xml:space="preserve"> de l’expérience</w:t>
      </w:r>
      <w:r w:rsidRPr="004D3AA4">
        <w:rPr>
          <w:rFonts w:ascii="Calibri" w:eastAsia="Times New Roman" w:hAnsi="Calibri" w:cs="Courier New"/>
          <w:lang w:val="fr-FR" w:eastAsia="fr-CH"/>
        </w:rPr>
        <w:t>, de savoir si ce que nous voyons correspond à ce que nous ressentons.</w:t>
      </w:r>
      <w:r w:rsidR="00FB7781">
        <w:rPr>
          <w:rFonts w:ascii="Calibri" w:eastAsia="Times New Roman" w:hAnsi="Calibri" w:cs="Courier New"/>
          <w:lang w:val="fr-FR" w:eastAsia="fr-CH"/>
        </w:rPr>
        <w:t xml:space="preserve"> </w:t>
      </w:r>
      <w:r w:rsidRPr="004D3AA4">
        <w:rPr>
          <w:rFonts w:ascii="Calibri" w:eastAsia="Times New Roman" w:hAnsi="Calibri" w:cs="Courier New"/>
          <w:lang w:val="fr-FR" w:eastAsia="fr-CH"/>
        </w:rPr>
        <w:t xml:space="preserve">De </w:t>
      </w:r>
      <w:r w:rsidR="00B74366" w:rsidRPr="00B74366">
        <w:rPr>
          <w:rFonts w:ascii="Calibri" w:eastAsia="Times New Roman" w:hAnsi="Calibri" w:cs="Courier New"/>
          <w:lang w:val="fr-FR" w:eastAsia="fr-CH"/>
        </w:rPr>
        <w:t>la même manière</w:t>
      </w:r>
      <w:r w:rsidRPr="004D3AA4">
        <w:rPr>
          <w:rFonts w:ascii="Calibri" w:eastAsia="Times New Roman" w:hAnsi="Calibri" w:cs="Courier New"/>
          <w:lang w:val="fr-FR" w:eastAsia="fr-CH"/>
        </w:rPr>
        <w:t xml:space="preserve">, nous apprenons à apprécier les textures </w:t>
      </w:r>
      <w:r w:rsidR="00AF6A33">
        <w:rPr>
          <w:rFonts w:ascii="Calibri" w:eastAsia="Times New Roman" w:hAnsi="Calibri" w:cs="Courier New"/>
          <w:lang w:val="fr-FR" w:eastAsia="fr-CH"/>
        </w:rPr>
        <w:t>qui nous entourent comme l</w:t>
      </w:r>
      <w:r w:rsidR="00C84EFA">
        <w:rPr>
          <w:rFonts w:ascii="Calibri" w:eastAsia="Times New Roman" w:hAnsi="Calibri" w:cs="Courier New"/>
          <w:lang w:val="fr-FR" w:eastAsia="fr-CH"/>
        </w:rPr>
        <w:t>es</w:t>
      </w:r>
      <w:r w:rsidR="00AF6A33">
        <w:rPr>
          <w:rFonts w:ascii="Calibri" w:eastAsia="Times New Roman" w:hAnsi="Calibri" w:cs="Courier New"/>
          <w:lang w:val="fr-FR" w:eastAsia="fr-CH"/>
        </w:rPr>
        <w:t xml:space="preserve"> façade</w:t>
      </w:r>
      <w:r w:rsidR="00C84EFA">
        <w:rPr>
          <w:rFonts w:ascii="Calibri" w:eastAsia="Times New Roman" w:hAnsi="Calibri" w:cs="Courier New"/>
          <w:lang w:val="fr-FR" w:eastAsia="fr-CH"/>
        </w:rPr>
        <w:t>s</w:t>
      </w:r>
      <w:r w:rsidR="00AF6A33">
        <w:rPr>
          <w:rFonts w:ascii="Calibri" w:eastAsia="Times New Roman" w:hAnsi="Calibri" w:cs="Courier New"/>
          <w:lang w:val="fr-FR" w:eastAsia="fr-CH"/>
        </w:rPr>
        <w:t xml:space="preserve"> de</w:t>
      </w:r>
      <w:r w:rsidRPr="004D3AA4">
        <w:rPr>
          <w:rFonts w:ascii="Calibri" w:eastAsia="Times New Roman" w:hAnsi="Calibri" w:cs="Courier New"/>
          <w:lang w:val="fr-FR" w:eastAsia="fr-CH"/>
        </w:rPr>
        <w:t xml:space="preserve"> bâtiment</w:t>
      </w:r>
      <w:r w:rsidR="00AF6A33">
        <w:rPr>
          <w:rFonts w:ascii="Calibri" w:eastAsia="Times New Roman" w:hAnsi="Calibri" w:cs="Courier New"/>
          <w:lang w:val="fr-FR" w:eastAsia="fr-CH"/>
        </w:rPr>
        <w:t>s</w:t>
      </w:r>
      <w:r w:rsidRPr="004D3AA4">
        <w:rPr>
          <w:rFonts w:ascii="Calibri" w:eastAsia="Times New Roman" w:hAnsi="Calibri" w:cs="Courier New"/>
          <w:lang w:val="fr-FR" w:eastAsia="fr-CH"/>
        </w:rPr>
        <w:t>. En le</w:t>
      </w:r>
      <w:r w:rsidR="00AF6A33">
        <w:rPr>
          <w:rFonts w:ascii="Calibri" w:eastAsia="Times New Roman" w:hAnsi="Calibri" w:cs="Courier New"/>
          <w:lang w:val="fr-FR" w:eastAsia="fr-CH"/>
        </w:rPr>
        <w:t>s</w:t>
      </w:r>
      <w:r w:rsidRPr="004D3AA4">
        <w:rPr>
          <w:rFonts w:ascii="Calibri" w:eastAsia="Times New Roman" w:hAnsi="Calibri" w:cs="Courier New"/>
          <w:lang w:val="fr-FR" w:eastAsia="fr-CH"/>
        </w:rPr>
        <w:t xml:space="preserve"> regardant, on</w:t>
      </w:r>
      <w:r w:rsidR="00AF6A33">
        <w:rPr>
          <w:rFonts w:ascii="Calibri" w:eastAsia="Times New Roman" w:hAnsi="Calibri" w:cs="Courier New"/>
          <w:lang w:val="fr-FR" w:eastAsia="fr-CH"/>
        </w:rPr>
        <w:t xml:space="preserve"> </w:t>
      </w:r>
      <w:r w:rsidRPr="004D3AA4">
        <w:rPr>
          <w:rFonts w:ascii="Calibri" w:eastAsia="Times New Roman" w:hAnsi="Calibri" w:cs="Courier New"/>
          <w:lang w:val="fr-FR" w:eastAsia="fr-CH"/>
        </w:rPr>
        <w:t xml:space="preserve">imagine </w:t>
      </w:r>
      <w:r w:rsidR="00AF6A33">
        <w:rPr>
          <w:rFonts w:ascii="Calibri" w:eastAsia="Times New Roman" w:hAnsi="Calibri" w:cs="Courier New"/>
          <w:lang w:val="fr-FR" w:eastAsia="fr-CH"/>
        </w:rPr>
        <w:t xml:space="preserve">courir </w:t>
      </w:r>
      <w:r w:rsidRPr="004D3AA4">
        <w:rPr>
          <w:rFonts w:ascii="Calibri" w:eastAsia="Times New Roman" w:hAnsi="Calibri" w:cs="Courier New"/>
          <w:lang w:val="fr-FR" w:eastAsia="fr-CH"/>
        </w:rPr>
        <w:t xml:space="preserve">nos mains sur </w:t>
      </w:r>
      <w:r w:rsidR="00C84EFA">
        <w:rPr>
          <w:rFonts w:ascii="Calibri" w:eastAsia="Times New Roman" w:hAnsi="Calibri" w:cs="Courier New"/>
          <w:lang w:val="fr-FR" w:eastAsia="fr-CH"/>
        </w:rPr>
        <w:t>elles</w:t>
      </w:r>
      <w:r w:rsidRPr="004D3AA4">
        <w:rPr>
          <w:rFonts w:ascii="Calibri" w:eastAsia="Times New Roman" w:hAnsi="Calibri" w:cs="Courier New"/>
          <w:lang w:val="fr-FR" w:eastAsia="fr-CH"/>
        </w:rPr>
        <w:t>.</w:t>
      </w:r>
      <w:r w:rsidR="00FA10A6">
        <w:rPr>
          <w:rFonts w:ascii="Calibri" w:eastAsia="Times New Roman" w:hAnsi="Calibri" w:cs="Courier New"/>
          <w:lang w:val="fr-FR" w:eastAsia="fr-CH"/>
        </w:rPr>
        <w:t xml:space="preserve"> </w:t>
      </w:r>
      <w:r w:rsidR="00AF6A33">
        <w:rPr>
          <w:rFonts w:ascii="Calibri" w:eastAsia="Times New Roman" w:hAnsi="Calibri" w:cs="Courier New"/>
          <w:lang w:val="fr-FR" w:eastAsia="fr-CH"/>
        </w:rPr>
        <w:t xml:space="preserve">C’est presque un fantasme. </w:t>
      </w:r>
      <w:r w:rsidRPr="004D3AA4">
        <w:rPr>
          <w:rFonts w:ascii="Calibri" w:eastAsia="Times New Roman" w:hAnsi="Calibri" w:cs="Courier New"/>
          <w:lang w:val="fr-FR" w:eastAsia="fr-CH"/>
        </w:rPr>
        <w:t xml:space="preserve">Voilà pourquoi j'aime travailler avec des textures et de la structure. </w:t>
      </w:r>
      <w:r w:rsidR="00FB7781">
        <w:rPr>
          <w:rFonts w:ascii="Calibri" w:eastAsia="Times New Roman" w:hAnsi="Calibri" w:cs="Courier New"/>
          <w:lang w:val="fr-FR" w:eastAsia="fr-CH"/>
        </w:rPr>
        <w:t xml:space="preserve">Face à </w:t>
      </w:r>
      <w:r w:rsidRPr="004D3AA4">
        <w:rPr>
          <w:rFonts w:ascii="Calibri" w:eastAsia="Times New Roman" w:hAnsi="Calibri" w:cs="Courier New"/>
          <w:lang w:val="fr-FR" w:eastAsia="fr-CH"/>
        </w:rPr>
        <w:t xml:space="preserve">une structure </w:t>
      </w:r>
      <w:r w:rsidR="00FA10A6">
        <w:rPr>
          <w:rFonts w:ascii="Calibri" w:eastAsia="Times New Roman" w:hAnsi="Calibri" w:cs="Courier New"/>
          <w:lang w:val="fr-FR" w:eastAsia="fr-CH"/>
        </w:rPr>
        <w:t>original</w:t>
      </w:r>
      <w:r w:rsidR="00AF6A33">
        <w:rPr>
          <w:rFonts w:ascii="Calibri" w:eastAsia="Times New Roman" w:hAnsi="Calibri" w:cs="Courier New"/>
          <w:lang w:val="fr-FR" w:eastAsia="fr-CH"/>
        </w:rPr>
        <w:t>e</w:t>
      </w:r>
      <w:r w:rsidR="00FA10A6">
        <w:rPr>
          <w:rFonts w:ascii="Calibri" w:eastAsia="Times New Roman" w:hAnsi="Calibri" w:cs="Courier New"/>
          <w:lang w:val="fr-FR" w:eastAsia="fr-CH"/>
        </w:rPr>
        <w:t>, not</w:t>
      </w:r>
      <w:r w:rsidR="00FB7781">
        <w:rPr>
          <w:rFonts w:ascii="Calibri" w:eastAsia="Times New Roman" w:hAnsi="Calibri" w:cs="Courier New"/>
          <w:lang w:val="fr-FR" w:eastAsia="fr-CH"/>
        </w:rPr>
        <w:t xml:space="preserve">re nature profonde nous pousse </w:t>
      </w:r>
      <w:r w:rsidR="00FA10A6">
        <w:rPr>
          <w:rFonts w:ascii="Calibri" w:eastAsia="Times New Roman" w:hAnsi="Calibri" w:cs="Courier New"/>
          <w:lang w:val="fr-FR" w:eastAsia="fr-CH"/>
        </w:rPr>
        <w:t xml:space="preserve">au </w:t>
      </w:r>
      <w:r w:rsidRPr="004D3AA4">
        <w:rPr>
          <w:rFonts w:ascii="Calibri" w:eastAsia="Times New Roman" w:hAnsi="Calibri" w:cs="Courier New"/>
          <w:lang w:val="fr-FR" w:eastAsia="fr-CH"/>
        </w:rPr>
        <w:t>toucher</w:t>
      </w:r>
      <w:r w:rsidR="00FA10A6">
        <w:rPr>
          <w:rFonts w:ascii="Calibri" w:eastAsia="Times New Roman" w:hAnsi="Calibri" w:cs="Courier New"/>
          <w:lang w:val="fr-FR" w:eastAsia="fr-CH"/>
        </w:rPr>
        <w:t xml:space="preserve">. </w:t>
      </w:r>
      <w:r w:rsidR="00262BCC">
        <w:rPr>
          <w:rFonts w:ascii="Calibri" w:eastAsia="Times New Roman" w:hAnsi="Calibri" w:cs="Courier New"/>
          <w:lang w:val="fr-FR" w:eastAsia="fr-CH"/>
        </w:rPr>
        <w:t xml:space="preserve">C’est une partie intégrante </w:t>
      </w:r>
      <w:r w:rsidR="00C84EFA">
        <w:rPr>
          <w:rFonts w:ascii="Calibri" w:eastAsia="Times New Roman" w:hAnsi="Calibri" w:cs="Courier New"/>
          <w:lang w:val="fr-FR" w:eastAsia="fr-CH"/>
        </w:rPr>
        <w:t xml:space="preserve">de </w:t>
      </w:r>
      <w:r w:rsidR="00FA10A6">
        <w:rPr>
          <w:rFonts w:ascii="Calibri" w:eastAsia="Times New Roman" w:hAnsi="Calibri" w:cs="Courier New"/>
          <w:lang w:val="fr-FR" w:eastAsia="fr-CH"/>
        </w:rPr>
        <w:t>notre plaisir</w:t>
      </w:r>
      <w:r w:rsidRPr="004D3AA4">
        <w:rPr>
          <w:rFonts w:ascii="Calibri" w:eastAsia="Times New Roman" w:hAnsi="Calibri" w:cs="Courier New"/>
          <w:lang w:val="fr-FR" w:eastAsia="fr-CH"/>
        </w:rPr>
        <w:t>. L'UR-210 CP doit être touché</w:t>
      </w:r>
      <w:r w:rsidR="00FA10A6">
        <w:rPr>
          <w:rFonts w:ascii="Calibri" w:eastAsia="Times New Roman" w:hAnsi="Calibri" w:cs="Courier New"/>
          <w:lang w:val="fr-FR" w:eastAsia="fr-CH"/>
        </w:rPr>
        <w:t>e</w:t>
      </w:r>
      <w:r w:rsidRPr="004D3AA4">
        <w:rPr>
          <w:rFonts w:ascii="Calibri" w:eastAsia="Times New Roman" w:hAnsi="Calibri" w:cs="Courier New"/>
          <w:lang w:val="fr-FR" w:eastAsia="fr-CH"/>
        </w:rPr>
        <w:t xml:space="preserve">. </w:t>
      </w:r>
      <w:r w:rsidR="00FA10A6">
        <w:rPr>
          <w:rFonts w:ascii="Calibri" w:eastAsia="Times New Roman" w:hAnsi="Calibri" w:cs="Courier New"/>
          <w:lang w:val="fr-FR" w:eastAsia="fr-CH"/>
        </w:rPr>
        <w:t xml:space="preserve">Et surtout </w:t>
      </w:r>
      <w:r w:rsidR="00FB7781">
        <w:rPr>
          <w:rFonts w:ascii="Calibri" w:eastAsia="Times New Roman" w:hAnsi="Calibri" w:cs="Courier New"/>
          <w:lang w:val="fr-FR" w:eastAsia="fr-CH"/>
        </w:rPr>
        <w:t>ne vous retenez pas</w:t>
      </w:r>
      <w:r w:rsidRPr="004D3AA4">
        <w:rPr>
          <w:rFonts w:ascii="Calibri" w:eastAsia="Times New Roman" w:hAnsi="Calibri" w:cs="Courier New"/>
          <w:lang w:val="fr-CH" w:eastAsia="fr-CH"/>
        </w:rPr>
        <w:t xml:space="preserve"> de le </w:t>
      </w:r>
      <w:r w:rsidR="00262BCC" w:rsidRPr="004D3AA4">
        <w:rPr>
          <w:rFonts w:ascii="Calibri" w:eastAsia="Times New Roman" w:hAnsi="Calibri" w:cs="Courier New"/>
          <w:lang w:val="fr-CH" w:eastAsia="fr-CH"/>
        </w:rPr>
        <w:t xml:space="preserve">faire ! </w:t>
      </w:r>
      <w:r w:rsidRPr="004D3AA4">
        <w:rPr>
          <w:rFonts w:ascii="Calibri" w:eastAsia="Times New Roman" w:hAnsi="Calibri" w:cs="Courier New"/>
          <w:lang w:val="fr-CH" w:eastAsia="fr-CH"/>
        </w:rPr>
        <w:t>».</w:t>
      </w:r>
    </w:p>
    <w:p w:rsidR="00AF6A33" w:rsidRDefault="00AF6A33" w:rsidP="00FB7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CH" w:eastAsia="fr-CH"/>
        </w:rPr>
      </w:pPr>
      <w:bookmarkStart w:id="0" w:name="_GoBack"/>
      <w:bookmarkEnd w:id="0"/>
      <w:r w:rsidRPr="00B74366">
        <w:rPr>
          <w:rFonts w:ascii="Calibri" w:eastAsiaTheme="minorHAnsi" w:hAnsi="Calibri" w:cstheme="minorBidi"/>
          <w:i/>
          <w:iCs/>
          <w:noProof/>
          <w:lang w:val="fr-CH" w:eastAsia="fr-CH"/>
        </w:rPr>
        <w:drawing>
          <wp:anchor distT="0" distB="0" distL="114300" distR="114300" simplePos="0" relativeHeight="251665408" behindDoc="1" locked="0" layoutInCell="1" allowOverlap="1" wp14:anchorId="51FFE15C" wp14:editId="60756E0C">
            <wp:simplePos x="0" y="0"/>
            <wp:positionH relativeFrom="column">
              <wp:posOffset>3823335</wp:posOffset>
            </wp:positionH>
            <wp:positionV relativeFrom="paragraph">
              <wp:posOffset>317500</wp:posOffset>
            </wp:positionV>
            <wp:extent cx="1965325" cy="1518920"/>
            <wp:effectExtent l="0" t="0" r="0" b="5080"/>
            <wp:wrapTight wrapText="bothSides">
              <wp:wrapPolygon edited="0">
                <wp:start x="0" y="0"/>
                <wp:lineTo x="0" y="21401"/>
                <wp:lineTo x="21356" y="21401"/>
                <wp:lineTo x="21356" y="0"/>
                <wp:lineTo x="0" y="0"/>
              </wp:wrapPolygon>
            </wp:wrapTight>
            <wp:docPr id="10" name="Image 10" descr="cid:17CE295D-5769-4A8D-9157-BE66C5F1C125@v.cablecom.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7D2A03-702F-4F31-8C72-E4D3C96A16B0" descr="cid:17CE295D-5769-4A8D-9157-BE66C5F1C125@v.cablecom.net"/>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13889"/>
                    <a:stretch/>
                  </pic:blipFill>
                  <pic:spPr bwMode="auto">
                    <a:xfrm>
                      <a:off x="0" y="0"/>
                      <a:ext cx="1965325" cy="1518920"/>
                    </a:xfrm>
                    <a:prstGeom prst="rect">
                      <a:avLst/>
                    </a:prstGeom>
                    <a:noFill/>
                    <a:ln>
                      <a:noFill/>
                    </a:ln>
                    <a:extLst>
                      <a:ext uri="{53640926-AAD7-44D8-BBD7-CCE9431645EC}">
                        <a14:shadowObscured xmlns:a14="http://schemas.microsoft.com/office/drawing/2010/main"/>
                      </a:ext>
                    </a:extLst>
                  </pic:spPr>
                </pic:pic>
              </a:graphicData>
            </a:graphic>
          </wp:anchor>
        </w:drawing>
      </w:r>
      <w:r w:rsidRPr="00B74366">
        <w:rPr>
          <w:rFonts w:ascii="Calibri" w:eastAsiaTheme="minorHAnsi" w:hAnsi="Calibri" w:cstheme="minorBidi"/>
          <w:i/>
          <w:iCs/>
          <w:noProof/>
          <w:lang w:val="fr-CH" w:eastAsia="fr-CH"/>
        </w:rPr>
        <w:drawing>
          <wp:anchor distT="0" distB="0" distL="114300" distR="114300" simplePos="0" relativeHeight="251663360" behindDoc="1" locked="0" layoutInCell="1" allowOverlap="1" wp14:anchorId="14013574" wp14:editId="0D6C5E90">
            <wp:simplePos x="0" y="0"/>
            <wp:positionH relativeFrom="column">
              <wp:posOffset>0</wp:posOffset>
            </wp:positionH>
            <wp:positionV relativeFrom="paragraph">
              <wp:posOffset>305435</wp:posOffset>
            </wp:positionV>
            <wp:extent cx="3331210" cy="2085975"/>
            <wp:effectExtent l="0" t="0" r="2540" b="9525"/>
            <wp:wrapTight wrapText="bothSides">
              <wp:wrapPolygon edited="0">
                <wp:start x="0" y="0"/>
                <wp:lineTo x="0" y="21501"/>
                <wp:lineTo x="21493" y="21501"/>
                <wp:lineTo x="21493" y="0"/>
                <wp:lineTo x="0" y="0"/>
              </wp:wrapPolygon>
            </wp:wrapTight>
            <wp:docPr id="8" name="Image 8" descr="cid:1D25AFC4-1AA8-453B-A430-DF03900AE813@v.cablecom.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3814B-F087-452C-9E5C-819AC7326272" descr="cid:1D25AFC4-1AA8-453B-A430-DF03900AE813@v.cablecom.ne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33121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6A33" w:rsidRPr="004D3AA4" w:rsidRDefault="00AF6A33" w:rsidP="00AF6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CH" w:eastAsia="fr-CH"/>
        </w:rPr>
      </w:pPr>
    </w:p>
    <w:p w:rsidR="005B650F" w:rsidRPr="00AF6A33" w:rsidRDefault="005B650F" w:rsidP="005B650F">
      <w:pPr>
        <w:widowControl w:val="0"/>
        <w:autoSpaceDE w:val="0"/>
        <w:autoSpaceDN w:val="0"/>
        <w:adjustRightInd w:val="0"/>
        <w:spacing w:after="0"/>
        <w:ind w:right="0"/>
        <w:jc w:val="both"/>
        <w:rPr>
          <w:rFonts w:ascii="Calibri" w:eastAsiaTheme="minorHAnsi" w:hAnsi="Calibri" w:cstheme="minorBidi"/>
          <w:i/>
          <w:iCs/>
          <w:lang w:val="fr-CH"/>
        </w:rPr>
      </w:pPr>
      <w:r w:rsidRPr="00B74366">
        <w:rPr>
          <w:rFonts w:ascii="Calibri" w:eastAsiaTheme="minorHAnsi" w:hAnsi="Calibri" w:cstheme="minorBidi"/>
          <w:i/>
          <w:iCs/>
          <w:noProof/>
          <w:lang w:val="fr-CH" w:eastAsia="fr-CH"/>
        </w:rPr>
        <w:drawing>
          <wp:anchor distT="0" distB="0" distL="114300" distR="114300" simplePos="0" relativeHeight="251666432" behindDoc="1" locked="0" layoutInCell="1" allowOverlap="1" wp14:anchorId="6A061DDF" wp14:editId="07B4D293">
            <wp:simplePos x="0" y="0"/>
            <wp:positionH relativeFrom="column">
              <wp:posOffset>3629025</wp:posOffset>
            </wp:positionH>
            <wp:positionV relativeFrom="paragraph">
              <wp:posOffset>2393315</wp:posOffset>
            </wp:positionV>
            <wp:extent cx="1965325" cy="1965325"/>
            <wp:effectExtent l="0" t="0" r="0" b="0"/>
            <wp:wrapTight wrapText="bothSides">
              <wp:wrapPolygon edited="0">
                <wp:start x="0" y="0"/>
                <wp:lineTo x="0" y="21356"/>
                <wp:lineTo x="21356" y="21356"/>
                <wp:lineTo x="21356" y="0"/>
                <wp:lineTo x="0" y="0"/>
              </wp:wrapPolygon>
            </wp:wrapTight>
            <wp:docPr id="11" name="Image 11" descr="cid:DF2D69D0-BD71-4F48-89BD-75EEE4428DEC@v.cablecom.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650D0E-9C71-4079-81D3-470CFC4282FB" descr="cid:DF2D69D0-BD71-4F48-89BD-75EEE4428DEC@v.cablecom.net"/>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965325" cy="1965325"/>
                    </a:xfrm>
                    <a:prstGeom prst="rect">
                      <a:avLst/>
                    </a:prstGeom>
                    <a:noFill/>
                    <a:ln>
                      <a:noFill/>
                    </a:ln>
                  </pic:spPr>
                </pic:pic>
              </a:graphicData>
            </a:graphic>
          </wp:anchor>
        </w:drawing>
      </w:r>
    </w:p>
    <w:p w:rsidR="005B650F" w:rsidRPr="00AF6A33" w:rsidRDefault="00AF6A33" w:rsidP="00784B71">
      <w:pPr>
        <w:widowControl w:val="0"/>
        <w:autoSpaceDE w:val="0"/>
        <w:autoSpaceDN w:val="0"/>
        <w:adjustRightInd w:val="0"/>
        <w:spacing w:after="0"/>
        <w:ind w:right="0"/>
        <w:jc w:val="both"/>
        <w:rPr>
          <w:rFonts w:ascii="Calibri" w:eastAsiaTheme="minorHAnsi" w:hAnsi="Calibri" w:cstheme="minorBidi"/>
          <w:i/>
          <w:iCs/>
          <w:lang w:val="fr-CH"/>
        </w:rPr>
      </w:pPr>
      <w:r w:rsidRPr="00B74366">
        <w:rPr>
          <w:rFonts w:ascii="Calibri" w:eastAsiaTheme="minorHAnsi" w:hAnsi="Calibri" w:cstheme="minorBidi"/>
          <w:i/>
          <w:iCs/>
          <w:noProof/>
          <w:lang w:val="fr-CH" w:eastAsia="fr-CH"/>
        </w:rPr>
        <w:drawing>
          <wp:anchor distT="0" distB="0" distL="114300" distR="114300" simplePos="0" relativeHeight="251664384" behindDoc="1" locked="0" layoutInCell="1" allowOverlap="1" wp14:anchorId="6FFD4DA1" wp14:editId="639813EB">
            <wp:simplePos x="0" y="0"/>
            <wp:positionH relativeFrom="column">
              <wp:posOffset>323850</wp:posOffset>
            </wp:positionH>
            <wp:positionV relativeFrom="paragraph">
              <wp:posOffset>1429385</wp:posOffset>
            </wp:positionV>
            <wp:extent cx="1944370" cy="2592070"/>
            <wp:effectExtent l="0" t="0" r="0" b="0"/>
            <wp:wrapTight wrapText="bothSides">
              <wp:wrapPolygon edited="0">
                <wp:start x="0" y="21600"/>
                <wp:lineTo x="21374" y="21600"/>
                <wp:lineTo x="21374" y="169"/>
                <wp:lineTo x="0" y="169"/>
                <wp:lineTo x="0" y="21600"/>
              </wp:wrapPolygon>
            </wp:wrapTight>
            <wp:docPr id="9" name="Image 9" descr="cid:3EF8AD8E-9E29-41AA-A4DC-EB8531003519@v.cablecom.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019C43-7498-430D-9407-2BEF2891D14D" descr="cid:3EF8AD8E-9E29-41AA-A4DC-EB8531003519@v.cablecom.net"/>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rot="5400000">
                      <a:off x="0" y="0"/>
                      <a:ext cx="1944370" cy="2592070"/>
                    </a:xfrm>
                    <a:prstGeom prst="rect">
                      <a:avLst/>
                    </a:prstGeom>
                    <a:noFill/>
                    <a:ln>
                      <a:noFill/>
                    </a:ln>
                  </pic:spPr>
                </pic:pic>
              </a:graphicData>
            </a:graphic>
          </wp:anchor>
        </w:drawing>
      </w:r>
    </w:p>
    <w:p w:rsidR="005B650F" w:rsidRPr="00AF6A33" w:rsidRDefault="005B650F" w:rsidP="00784B71">
      <w:pPr>
        <w:widowControl w:val="0"/>
        <w:autoSpaceDE w:val="0"/>
        <w:autoSpaceDN w:val="0"/>
        <w:adjustRightInd w:val="0"/>
        <w:spacing w:after="0"/>
        <w:ind w:right="0"/>
        <w:jc w:val="both"/>
        <w:rPr>
          <w:rFonts w:ascii="Calibri" w:eastAsiaTheme="minorHAnsi" w:hAnsi="Calibri" w:cstheme="minorBidi"/>
          <w:i/>
          <w:iCs/>
          <w:lang w:val="fr-CH"/>
        </w:rPr>
      </w:pPr>
    </w:p>
    <w:p w:rsidR="00131820" w:rsidRPr="00AF6A33" w:rsidRDefault="00131820" w:rsidP="00784B71">
      <w:pPr>
        <w:widowControl w:val="0"/>
        <w:autoSpaceDE w:val="0"/>
        <w:autoSpaceDN w:val="0"/>
        <w:adjustRightInd w:val="0"/>
        <w:spacing w:after="0"/>
        <w:ind w:right="0"/>
        <w:jc w:val="both"/>
        <w:rPr>
          <w:rFonts w:ascii="Calibri" w:eastAsiaTheme="minorHAnsi" w:hAnsi="Calibri" w:cstheme="minorBidi"/>
          <w:i/>
          <w:iCs/>
          <w:lang w:val="fr-CH"/>
        </w:rPr>
      </w:pPr>
    </w:p>
    <w:p w:rsidR="00131820" w:rsidRPr="00AF6A33" w:rsidRDefault="00131820" w:rsidP="00784B71">
      <w:pPr>
        <w:widowControl w:val="0"/>
        <w:autoSpaceDE w:val="0"/>
        <w:autoSpaceDN w:val="0"/>
        <w:adjustRightInd w:val="0"/>
        <w:spacing w:after="0"/>
        <w:ind w:right="0"/>
        <w:jc w:val="both"/>
        <w:rPr>
          <w:rFonts w:ascii="Calibri" w:eastAsiaTheme="minorHAnsi" w:hAnsi="Calibri" w:cstheme="minorBidi"/>
          <w:i/>
          <w:iCs/>
          <w:lang w:val="fr-CH"/>
        </w:rPr>
      </w:pPr>
    </w:p>
    <w:p w:rsidR="005B650F" w:rsidRPr="00AF6A33" w:rsidRDefault="005B650F" w:rsidP="00784B71">
      <w:pPr>
        <w:widowControl w:val="0"/>
        <w:autoSpaceDE w:val="0"/>
        <w:autoSpaceDN w:val="0"/>
        <w:adjustRightInd w:val="0"/>
        <w:spacing w:after="0"/>
        <w:ind w:right="0"/>
        <w:jc w:val="both"/>
        <w:rPr>
          <w:rFonts w:ascii="Calibri" w:eastAsiaTheme="minorHAnsi" w:hAnsi="Calibri" w:cstheme="minorBidi"/>
          <w:i/>
          <w:iCs/>
          <w:lang w:val="fr-CH"/>
        </w:rPr>
      </w:pPr>
    </w:p>
    <w:p w:rsidR="005B650F" w:rsidRPr="00AF6A33" w:rsidRDefault="005B650F" w:rsidP="00784B71">
      <w:pPr>
        <w:widowControl w:val="0"/>
        <w:autoSpaceDE w:val="0"/>
        <w:autoSpaceDN w:val="0"/>
        <w:adjustRightInd w:val="0"/>
        <w:spacing w:after="0"/>
        <w:ind w:right="0"/>
        <w:jc w:val="both"/>
        <w:rPr>
          <w:rFonts w:ascii="Calibri" w:eastAsiaTheme="minorHAnsi" w:hAnsi="Calibri" w:cstheme="minorBidi"/>
          <w:i/>
          <w:iCs/>
          <w:lang w:val="fr-CH"/>
        </w:rPr>
      </w:pPr>
    </w:p>
    <w:p w:rsidR="005B650F" w:rsidRPr="00AF6A33" w:rsidRDefault="005B650F" w:rsidP="00784B71">
      <w:pPr>
        <w:widowControl w:val="0"/>
        <w:autoSpaceDE w:val="0"/>
        <w:autoSpaceDN w:val="0"/>
        <w:adjustRightInd w:val="0"/>
        <w:spacing w:after="0"/>
        <w:ind w:right="0"/>
        <w:jc w:val="both"/>
        <w:rPr>
          <w:rFonts w:ascii="Calibri" w:eastAsiaTheme="minorHAnsi" w:hAnsi="Calibri" w:cstheme="minorBidi"/>
          <w:i/>
          <w:iCs/>
          <w:lang w:val="fr-CH"/>
        </w:rPr>
      </w:pPr>
    </w:p>
    <w:p w:rsidR="005B650F" w:rsidRPr="00AF6A33" w:rsidRDefault="005B650F" w:rsidP="00784B71">
      <w:pPr>
        <w:widowControl w:val="0"/>
        <w:autoSpaceDE w:val="0"/>
        <w:autoSpaceDN w:val="0"/>
        <w:adjustRightInd w:val="0"/>
        <w:spacing w:after="0"/>
        <w:ind w:right="0"/>
        <w:jc w:val="both"/>
        <w:rPr>
          <w:rFonts w:ascii="Calibri" w:eastAsiaTheme="minorHAnsi" w:hAnsi="Calibri" w:cstheme="minorBidi"/>
          <w:i/>
          <w:iCs/>
          <w:lang w:val="fr-CH"/>
        </w:rPr>
      </w:pPr>
    </w:p>
    <w:p w:rsidR="005B650F" w:rsidRPr="00AF6A33" w:rsidRDefault="005B650F" w:rsidP="00784B71">
      <w:pPr>
        <w:widowControl w:val="0"/>
        <w:autoSpaceDE w:val="0"/>
        <w:autoSpaceDN w:val="0"/>
        <w:adjustRightInd w:val="0"/>
        <w:spacing w:after="0"/>
        <w:ind w:right="0"/>
        <w:jc w:val="both"/>
        <w:rPr>
          <w:rFonts w:ascii="Calibri" w:eastAsiaTheme="minorHAnsi" w:hAnsi="Calibri" w:cstheme="minorBidi"/>
          <w:i/>
          <w:iCs/>
          <w:lang w:val="fr-CH"/>
        </w:rPr>
      </w:pPr>
    </w:p>
    <w:p w:rsidR="005B650F" w:rsidRPr="00AF6A33" w:rsidRDefault="005B650F" w:rsidP="00784B71">
      <w:pPr>
        <w:widowControl w:val="0"/>
        <w:autoSpaceDE w:val="0"/>
        <w:autoSpaceDN w:val="0"/>
        <w:adjustRightInd w:val="0"/>
        <w:spacing w:after="0"/>
        <w:ind w:right="0"/>
        <w:jc w:val="both"/>
        <w:rPr>
          <w:rFonts w:ascii="Calibri" w:eastAsiaTheme="minorHAnsi" w:hAnsi="Calibri" w:cstheme="minorBidi"/>
          <w:i/>
          <w:iCs/>
          <w:lang w:val="fr-CH"/>
        </w:rPr>
      </w:pPr>
    </w:p>
    <w:p w:rsidR="005B650F" w:rsidRPr="00AF6A33" w:rsidRDefault="005B650F" w:rsidP="00784B71">
      <w:pPr>
        <w:widowControl w:val="0"/>
        <w:autoSpaceDE w:val="0"/>
        <w:autoSpaceDN w:val="0"/>
        <w:adjustRightInd w:val="0"/>
        <w:spacing w:after="0"/>
        <w:ind w:right="0"/>
        <w:jc w:val="both"/>
        <w:rPr>
          <w:rFonts w:ascii="Calibri" w:eastAsiaTheme="minorHAnsi" w:hAnsi="Calibri" w:cstheme="minorBidi"/>
          <w:i/>
          <w:iCs/>
          <w:lang w:val="fr-CH"/>
        </w:rPr>
      </w:pPr>
    </w:p>
    <w:p w:rsidR="005B650F" w:rsidRPr="00AF6A33" w:rsidRDefault="005B650F" w:rsidP="00784B71">
      <w:pPr>
        <w:widowControl w:val="0"/>
        <w:autoSpaceDE w:val="0"/>
        <w:autoSpaceDN w:val="0"/>
        <w:adjustRightInd w:val="0"/>
        <w:spacing w:after="0"/>
        <w:ind w:right="0"/>
        <w:jc w:val="both"/>
        <w:rPr>
          <w:rFonts w:ascii="Calibri" w:eastAsiaTheme="minorHAnsi" w:hAnsi="Calibri" w:cstheme="minorBidi"/>
          <w:i/>
          <w:iCs/>
          <w:lang w:val="fr-CH"/>
        </w:rPr>
      </w:pPr>
    </w:p>
    <w:p w:rsidR="00112CAE" w:rsidRDefault="00112CAE" w:rsidP="00112CAE">
      <w:pPr>
        <w:jc w:val="both"/>
        <w:rPr>
          <w:lang w:val="fr-CH"/>
        </w:rPr>
      </w:pP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 xml:space="preserve">Le cadran de la UR-210 s’illustre, à 1h, d’une indication de réserve de marche classique. A son opposé, à 11h, on retrouve quasiment le même voyant. Les indications </w:t>
      </w:r>
      <w:proofErr w:type="spellStart"/>
      <w:r w:rsidRPr="00C84EFA">
        <w:rPr>
          <w:rFonts w:ascii="Calibri" w:eastAsia="Times New Roman" w:hAnsi="Calibri" w:cs="Courier New"/>
          <w:lang w:val="fr-FR" w:eastAsia="fr-CH"/>
        </w:rPr>
        <w:t>auraient elles</w:t>
      </w:r>
      <w:proofErr w:type="spellEnd"/>
      <w:r w:rsidRPr="00C84EFA">
        <w:rPr>
          <w:rFonts w:ascii="Calibri" w:eastAsia="Times New Roman" w:hAnsi="Calibri" w:cs="Courier New"/>
          <w:lang w:val="fr-FR" w:eastAsia="fr-CH"/>
        </w:rPr>
        <w:t xml:space="preserve"> été dupliquée pour un double contrôle ? Non, ce dispositif est loin d’être anodin et requiert toute votre attention car derrière lui se cache une mesure inédite, une première mondiale. Il indique en effet l’efficience du remontage durant les deux dernières heures de </w:t>
      </w:r>
      <w:proofErr w:type="spellStart"/>
      <w:r w:rsidRPr="00C84EFA">
        <w:rPr>
          <w:rFonts w:ascii="Calibri" w:eastAsia="Times New Roman" w:hAnsi="Calibri" w:cs="Courier New"/>
          <w:lang w:val="fr-FR" w:eastAsia="fr-CH"/>
        </w:rPr>
        <w:t>porté</w:t>
      </w:r>
      <w:proofErr w:type="spellEnd"/>
      <w:r w:rsidRPr="00C84EFA">
        <w:rPr>
          <w:rFonts w:ascii="Calibri" w:eastAsia="Times New Roman" w:hAnsi="Calibri" w:cs="Courier New"/>
          <w:lang w:val="fr-FR" w:eastAsia="fr-CH"/>
        </w:rPr>
        <w:t xml:space="preserve"> de la montre. </w:t>
      </w: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 xml:space="preserve">Etes-vous confortablement lové dans votre fauteuil, sans </w:t>
      </w:r>
      <w:proofErr w:type="gramStart"/>
      <w:r w:rsidRPr="00C84EFA">
        <w:rPr>
          <w:rFonts w:ascii="Calibri" w:eastAsia="Times New Roman" w:hAnsi="Calibri" w:cs="Courier New"/>
          <w:lang w:val="fr-FR" w:eastAsia="fr-CH"/>
        </w:rPr>
        <w:t>mouvement?</w:t>
      </w:r>
      <w:proofErr w:type="gramEnd"/>
      <w:r w:rsidRPr="00C84EFA">
        <w:rPr>
          <w:rFonts w:ascii="Calibri" w:eastAsia="Times New Roman" w:hAnsi="Calibri" w:cs="Courier New"/>
          <w:lang w:val="fr-FR" w:eastAsia="fr-CH"/>
        </w:rPr>
        <w:t xml:space="preserve"> Le remontage est alors insuffisant et l’aiguille de cet indicateur tendra irrésistiblement vers le rouge. Si vous reprenez une activité de longue haleine, l’indicateur pointera dans la zone verte, signe que vous approvisionnez à nouveau votre montre en énergie. Cette mesure inédite, contrairement à un indicateur de couple, n’est pas définie par la tension du ressort moteur mais se « calcule » grâce au ratio entre remontage du mouvement et dépense effective d’énergie.</w:t>
      </w: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 xml:space="preserve">Ces informations portées à votre connaissance, vous êtes désormais à même d’intervenir. Si votre UR-210 indique un apport d’énergie insuffisant, à vous de positionner le régulateur du remontage (située au dos de la montre) sur « FULL ». Le rotor convertira alors le moindre geste en énergie pure. Dans cette configuration, le remontage est optimisé par une turbine couplée à la masse oscillante, assurant ainsi un remontage optimum et sans à-coup. Le remontage est-il trop intense et fatigue-t-il inutilement le mécanisme ? Positionnez la roue de régulation sur « REDUCED » et le système de bridage du rotor se met en place. Une turbine à pâles montée sur rubis, tel un compresseur d’air, se met en marche et crée en interne une résistance, une friction d’air suffisante pour ralentir la masse du remontage automatique. En mode « STOP », le système de remontage automatique est désactivé et la UR-210 se convertit en montre à remontage manuel. </w:t>
      </w: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 xml:space="preserve">Retour côté face de la UR-210. La complication satellite avec minute rétrograde </w:t>
      </w:r>
      <w:proofErr w:type="gramStart"/>
      <w:r w:rsidRPr="00C84EFA">
        <w:rPr>
          <w:rFonts w:ascii="Calibri" w:eastAsia="Times New Roman" w:hAnsi="Calibri" w:cs="Courier New"/>
          <w:lang w:val="fr-FR" w:eastAsia="fr-CH"/>
        </w:rPr>
        <w:t>de la</w:t>
      </w:r>
      <w:proofErr w:type="gramEnd"/>
      <w:r w:rsidRPr="00C84EFA">
        <w:rPr>
          <w:rFonts w:ascii="Calibri" w:eastAsia="Times New Roman" w:hAnsi="Calibri" w:cs="Courier New"/>
          <w:lang w:val="fr-FR" w:eastAsia="fr-CH"/>
        </w:rPr>
        <w:t xml:space="preserve"> UR-210 est à la fois originale et totalement détonante. En vedette, une aiguille des minutes 3D aux proportions hors norme qui se présente tel un carénage high-tech. Sa fonction est d’enserrer le plot des heures tout au long de son voyage sur le rail des minutes. Ce voyage temporel d’une heure, ce glissement de 60 minutes sur un arc de 120° se fait en douceur et sans à-coup. Mais la vraie nature de la pièce se révèle à la fin de la 59ème minute. Un « clac » sec et distinct marque le retour de la structure à son point de départ, en moins d’1/10ème de seconde, pour prendre en charge le plot des heures suivant. Ce système rétrograde d’une rapidité foudroyante s’appuie sur trois éléments-clé :</w:t>
      </w: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 xml:space="preserve">L’axe central assure la stabilité parfaite du mécanisme. Chassé sur rubis, il est le roc sur lequel toute la complication vient prendre appui.  Un ressort cylindrique de type spiral de chronomètre de </w:t>
      </w:r>
      <w:proofErr w:type="gramStart"/>
      <w:r w:rsidRPr="00C84EFA">
        <w:rPr>
          <w:rFonts w:ascii="Calibri" w:eastAsia="Times New Roman" w:hAnsi="Calibri" w:cs="Courier New"/>
          <w:lang w:val="fr-FR" w:eastAsia="fr-CH"/>
        </w:rPr>
        <w:t>marine  courant</w:t>
      </w:r>
      <w:proofErr w:type="gramEnd"/>
      <w:r w:rsidRPr="00C84EFA">
        <w:rPr>
          <w:rFonts w:ascii="Calibri" w:eastAsia="Times New Roman" w:hAnsi="Calibri" w:cs="Courier New"/>
          <w:lang w:val="fr-FR" w:eastAsia="fr-CH"/>
        </w:rPr>
        <w:t xml:space="preserve"> le long de cet axe génère la tension nécessaire au mouvement rétrograde.</w:t>
      </w: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 xml:space="preserve">L’aiguille des minutes atypique </w:t>
      </w:r>
      <w:proofErr w:type="gramStart"/>
      <w:r w:rsidRPr="00C84EFA">
        <w:rPr>
          <w:rFonts w:ascii="Calibri" w:eastAsia="Times New Roman" w:hAnsi="Calibri" w:cs="Courier New"/>
          <w:lang w:val="fr-FR" w:eastAsia="fr-CH"/>
        </w:rPr>
        <w:t>–  véritable</w:t>
      </w:r>
      <w:proofErr w:type="gramEnd"/>
      <w:r w:rsidRPr="00C84EFA">
        <w:rPr>
          <w:rFonts w:ascii="Calibri" w:eastAsia="Times New Roman" w:hAnsi="Calibri" w:cs="Courier New"/>
          <w:lang w:val="fr-FR" w:eastAsia="fr-CH"/>
        </w:rPr>
        <w:t xml:space="preserve"> carénage du plot des heures – affiche des mensurations hors du commun. Sa découpe ultra-précise présente des tolérances au centième de millimètre près. Ce carénage de métal présente un poids total de 0,302g </w:t>
      </w:r>
      <w:r w:rsidRPr="00C84EFA">
        <w:rPr>
          <w:rFonts w:ascii="Calibri" w:eastAsia="Times New Roman" w:hAnsi="Calibri" w:cs="Courier New"/>
          <w:lang w:val="fr-FR" w:eastAsia="fr-CH"/>
        </w:rPr>
        <w:lastRenderedPageBreak/>
        <w:t xml:space="preserve">pour des mensurations de rêve (largeur 8.03mm x longueur 22.29mm x hauteur 7.30mm). Forgé dans l’aluminium, son parfait équilibre est assurée par un contrepoids de laiton. </w:t>
      </w: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 xml:space="preserve">Une double came coaxiale en forme d’étoile régit le mouvement rétrograde.  C’est son engrenage puis sa rotation qui définiront la trajectoire de l’aiguille des minutes. </w:t>
      </w: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Felix Baumgartner nous dit «</w:t>
      </w:r>
      <w:proofErr w:type="gramStart"/>
      <w:r w:rsidRPr="00C84EFA">
        <w:rPr>
          <w:rFonts w:ascii="Calibri" w:eastAsia="Times New Roman" w:hAnsi="Calibri" w:cs="Courier New"/>
          <w:lang w:val="fr-FR" w:eastAsia="fr-CH"/>
        </w:rPr>
        <w:t>  Après</w:t>
      </w:r>
      <w:proofErr w:type="gramEnd"/>
      <w:r w:rsidRPr="00C84EFA">
        <w:rPr>
          <w:rFonts w:ascii="Calibri" w:eastAsia="Times New Roman" w:hAnsi="Calibri" w:cs="Courier New"/>
          <w:lang w:val="fr-FR" w:eastAsia="fr-CH"/>
        </w:rPr>
        <w:t xml:space="preserve"> la présentation de notre UR-1001, la </w:t>
      </w:r>
      <w:proofErr w:type="spellStart"/>
      <w:r w:rsidRPr="00C84EFA">
        <w:rPr>
          <w:rFonts w:ascii="Calibri" w:eastAsia="Times New Roman" w:hAnsi="Calibri" w:cs="Courier New"/>
          <w:lang w:val="fr-FR" w:eastAsia="fr-CH"/>
        </w:rPr>
        <w:t>Zeit</w:t>
      </w:r>
      <w:proofErr w:type="spellEnd"/>
      <w:r w:rsidRPr="00C84EFA">
        <w:rPr>
          <w:rFonts w:ascii="Calibri" w:eastAsia="Times New Roman" w:hAnsi="Calibri" w:cs="Courier New"/>
          <w:lang w:val="fr-FR" w:eastAsia="fr-CH"/>
        </w:rPr>
        <w:t xml:space="preserve"> </w:t>
      </w:r>
      <w:proofErr w:type="spellStart"/>
      <w:r w:rsidRPr="00C84EFA">
        <w:rPr>
          <w:rFonts w:ascii="Calibri" w:eastAsia="Times New Roman" w:hAnsi="Calibri" w:cs="Courier New"/>
          <w:lang w:val="fr-FR" w:eastAsia="fr-CH"/>
        </w:rPr>
        <w:t>Device</w:t>
      </w:r>
      <w:proofErr w:type="spellEnd"/>
      <w:r w:rsidRPr="00C84EFA">
        <w:rPr>
          <w:rFonts w:ascii="Calibri" w:eastAsia="Times New Roman" w:hAnsi="Calibri" w:cs="Courier New"/>
          <w:lang w:val="fr-FR" w:eastAsia="fr-CH"/>
        </w:rPr>
        <w:t xml:space="preserve">, nous voulions à nouveau travailler avec des volumes imposants. L’aiguille des minutes qui forme le cœur de la UR-210 n’est pas </w:t>
      </w:r>
      <w:proofErr w:type="gramStart"/>
      <w:r w:rsidRPr="00C84EFA">
        <w:rPr>
          <w:rFonts w:ascii="Calibri" w:eastAsia="Times New Roman" w:hAnsi="Calibri" w:cs="Courier New"/>
          <w:lang w:val="fr-FR" w:eastAsia="fr-CH"/>
        </w:rPr>
        <w:t>grande</w:t>
      </w:r>
      <w:proofErr w:type="gramEnd"/>
      <w:r w:rsidRPr="00C84EFA">
        <w:rPr>
          <w:rFonts w:ascii="Calibri" w:eastAsia="Times New Roman" w:hAnsi="Calibri" w:cs="Courier New"/>
          <w:lang w:val="fr-FR" w:eastAsia="fr-CH"/>
        </w:rPr>
        <w:t>, elle est géante. Elle est massive et pourtant elle requiert une extrême finesse d’exécution. Cette aiguille tridimensionnelle englobe véritablement chaque plot des heures, elle l’avale, l’absorbe</w:t>
      </w:r>
      <w:proofErr w:type="gramStart"/>
      <w:r w:rsidRPr="00C84EFA">
        <w:rPr>
          <w:rFonts w:ascii="Calibri" w:eastAsia="Times New Roman" w:hAnsi="Calibri" w:cs="Courier New"/>
          <w:lang w:val="fr-FR" w:eastAsia="fr-CH"/>
        </w:rPr>
        <w:t>,  ce</w:t>
      </w:r>
      <w:proofErr w:type="gramEnd"/>
      <w:r w:rsidRPr="00C84EFA">
        <w:rPr>
          <w:rFonts w:ascii="Calibri" w:eastAsia="Times New Roman" w:hAnsi="Calibri" w:cs="Courier New"/>
          <w:lang w:val="fr-FR" w:eastAsia="fr-CH"/>
        </w:rPr>
        <w:t xml:space="preserve"> qui exige une qualité d’usinage dont nous pouvons être fiers puisque toutes les pièces de la complication sont usinées en interne. » </w:t>
      </w: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 xml:space="preserve">Martin Frei complète « Plus que toute autre URWERK, la UR-210 appelle le regard. Elle est d’un attrait quasi magnétique, l’œil est inévitablement attiré par ce compteur d’énergie. La UR-210 n’est plus véritablement une montre mais bel et bien un mécanisme vivant greffé à votre poignet. Nous avons surnommé notre UR-210, </w:t>
      </w:r>
      <w:proofErr w:type="gramStart"/>
      <w:r w:rsidRPr="00C84EFA">
        <w:rPr>
          <w:rFonts w:ascii="Calibri" w:eastAsia="Times New Roman" w:hAnsi="Calibri" w:cs="Courier New"/>
          <w:lang w:val="fr-FR" w:eastAsia="fr-CH"/>
        </w:rPr>
        <w:t>le  Faucon</w:t>
      </w:r>
      <w:proofErr w:type="gramEnd"/>
      <w:r w:rsidRPr="00C84EFA">
        <w:rPr>
          <w:rFonts w:ascii="Calibri" w:eastAsia="Times New Roman" w:hAnsi="Calibri" w:cs="Courier New"/>
          <w:lang w:val="fr-FR" w:eastAsia="fr-CH"/>
        </w:rPr>
        <w:t xml:space="preserve"> maltais car elle  matérialise une notion diffuse et totalement abstraite : Elle est faite de la matière dont sont faits les rêves. »</w:t>
      </w: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 xml:space="preserve">Et Felix Baumgartner de conclure « La UR-210 est un nouvel aboutissement pour URWERK. Cette création ouvre un nouveau chapitre dans l’évolution des complications que nous développons. Il ne s’agit plus seulement de mesurer une valeur universelle de façon inédite mais d’instaurer un véritable dialogue entre la montre et son possesseur. La UR-210 affiche des mesures personnelles, ce sont les vôtres et celles de personne d’autres ». </w:t>
      </w: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r>
      <w:r w:rsidRPr="00C84EFA">
        <w:rPr>
          <w:rFonts w:ascii="Calibri" w:eastAsia="Times New Roman" w:hAnsi="Calibri" w:cs="Courier New"/>
          <w:lang w:val="fr-FR" w:eastAsia="fr-CH"/>
        </w:rPr>
        <w:softHyphen/>
        <w:t>_____________________________________</w:t>
      </w: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Contact presse :</w:t>
      </w: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 xml:space="preserve">Mme Yacine Sar </w:t>
      </w:r>
      <w:r w:rsidRPr="00C84EFA">
        <w:rPr>
          <w:rFonts w:ascii="Calibri" w:eastAsia="Times New Roman" w:hAnsi="Calibri" w:cs="Courier New"/>
          <w:lang w:val="fr-FR" w:eastAsia="fr-CH"/>
        </w:rPr>
        <w:tab/>
      </w:r>
      <w:hyperlink r:id="rId16" w:history="1">
        <w:r w:rsidRPr="00C84EFA">
          <w:rPr>
            <w:rFonts w:ascii="Calibri" w:eastAsia="Times New Roman" w:hAnsi="Calibri" w:cs="Courier New"/>
            <w:lang w:val="fr-FR" w:eastAsia="fr-CH"/>
          </w:rPr>
          <w:t>press@urwerk.com</w:t>
        </w:r>
      </w:hyperlink>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+41 79 834 4665</w:t>
      </w:r>
      <w:r w:rsidRPr="00C84EFA">
        <w:rPr>
          <w:rFonts w:ascii="Calibri" w:eastAsia="Times New Roman" w:hAnsi="Calibri" w:cs="Courier New"/>
          <w:lang w:val="fr-FR" w:eastAsia="fr-CH"/>
        </w:rPr>
        <w:tab/>
        <w:t>+41 22 900 2027</w:t>
      </w:r>
    </w:p>
    <w:p w:rsidR="00112CAE" w:rsidRPr="00C84EFA" w:rsidRDefault="00A32DDD"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hyperlink r:id="rId17" w:history="1">
        <w:r w:rsidR="00112CAE" w:rsidRPr="00C84EFA">
          <w:rPr>
            <w:rFonts w:ascii="Calibri" w:eastAsia="Times New Roman" w:hAnsi="Calibri" w:cs="Courier New"/>
            <w:lang w:eastAsia="fr-CH"/>
          </w:rPr>
          <w:t>www.urwerk.com</w:t>
        </w:r>
      </w:hyperlink>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 xml:space="preserve">UR-210 CP – Spécification techniques </w:t>
      </w:r>
    </w:p>
    <w:tbl>
      <w:tblPr>
        <w:tblW w:w="0" w:type="auto"/>
        <w:tblLook w:val="04A0" w:firstRow="1" w:lastRow="0" w:firstColumn="1" w:lastColumn="0" w:noHBand="0" w:noVBand="1"/>
      </w:tblPr>
      <w:tblGrid>
        <w:gridCol w:w="2436"/>
        <w:gridCol w:w="6254"/>
      </w:tblGrid>
      <w:tr w:rsidR="00112CAE" w:rsidRPr="00C84EFA" w:rsidTr="00112CAE">
        <w:tc>
          <w:tcPr>
            <w:tcW w:w="2436"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Boîtier</w:t>
            </w:r>
          </w:p>
        </w:tc>
        <w:tc>
          <w:tcPr>
            <w:tcW w:w="6254"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
        </w:tc>
      </w:tr>
      <w:tr w:rsidR="00112CAE" w:rsidRPr="00C84EFA" w:rsidTr="00112CAE">
        <w:tc>
          <w:tcPr>
            <w:tcW w:w="2436"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roofErr w:type="spellStart"/>
            <w:r w:rsidRPr="00C84EFA">
              <w:rPr>
                <w:rFonts w:ascii="Calibri" w:eastAsia="Times New Roman" w:hAnsi="Calibri" w:cs="Courier New"/>
                <w:lang w:val="fr-FR" w:eastAsia="fr-CH"/>
              </w:rPr>
              <w:t>Matière</w:t>
            </w:r>
            <w:proofErr w:type="spellEnd"/>
            <w:r w:rsidRPr="00C84EFA">
              <w:rPr>
                <w:rFonts w:ascii="Calibri" w:eastAsia="Times New Roman" w:hAnsi="Calibri" w:cs="Courier New"/>
                <w:lang w:val="fr-FR" w:eastAsia="fr-CH"/>
              </w:rPr>
              <w:t xml:space="preserve"> :</w:t>
            </w:r>
          </w:p>
        </w:tc>
        <w:tc>
          <w:tcPr>
            <w:tcW w:w="6254"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Titane et acier traité DLC noir</w:t>
            </w:r>
          </w:p>
        </w:tc>
      </w:tr>
      <w:tr w:rsidR="00112CAE" w:rsidRPr="00C84EFA" w:rsidTr="00112CAE">
        <w:tc>
          <w:tcPr>
            <w:tcW w:w="2436"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Dimensions:</w:t>
            </w:r>
          </w:p>
        </w:tc>
        <w:tc>
          <w:tcPr>
            <w:tcW w:w="6254"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Largeur 43.8mm ; longueur 53.6mm ; épaisseur 17.8mm</w:t>
            </w:r>
          </w:p>
        </w:tc>
      </w:tr>
      <w:tr w:rsidR="00112CAE" w:rsidRPr="00C84EFA" w:rsidTr="00112CAE">
        <w:trPr>
          <w:trHeight w:val="466"/>
        </w:trPr>
        <w:tc>
          <w:tcPr>
            <w:tcW w:w="2436"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lastRenderedPageBreak/>
              <w:t>Glace :</w:t>
            </w:r>
          </w:p>
        </w:tc>
        <w:tc>
          <w:tcPr>
            <w:tcW w:w="6254"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 xml:space="preserve">Crystal </w:t>
            </w:r>
            <w:proofErr w:type="spellStart"/>
            <w:r w:rsidRPr="00C84EFA">
              <w:rPr>
                <w:rFonts w:ascii="Calibri" w:eastAsia="Times New Roman" w:hAnsi="Calibri" w:cs="Courier New"/>
                <w:lang w:val="fr-FR" w:eastAsia="fr-CH"/>
              </w:rPr>
              <w:t>saphir</w:t>
            </w:r>
            <w:proofErr w:type="spellEnd"/>
          </w:p>
        </w:tc>
      </w:tr>
      <w:tr w:rsidR="00112CAE" w:rsidRPr="00C84EFA" w:rsidTr="00112CAE">
        <w:tc>
          <w:tcPr>
            <w:tcW w:w="2436"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roofErr w:type="spellStart"/>
            <w:r w:rsidRPr="00C84EFA">
              <w:rPr>
                <w:rFonts w:ascii="Calibri" w:eastAsia="Times New Roman" w:hAnsi="Calibri" w:cs="Courier New"/>
                <w:lang w:val="fr-FR" w:eastAsia="fr-CH"/>
              </w:rPr>
              <w:t>Etanchéité</w:t>
            </w:r>
            <w:proofErr w:type="spellEnd"/>
            <w:r w:rsidRPr="00C84EFA">
              <w:rPr>
                <w:rFonts w:ascii="Calibri" w:eastAsia="Times New Roman" w:hAnsi="Calibri" w:cs="Courier New"/>
                <w:lang w:val="fr-FR" w:eastAsia="fr-CH"/>
              </w:rPr>
              <w:t> :</w:t>
            </w:r>
          </w:p>
        </w:tc>
        <w:tc>
          <w:tcPr>
            <w:tcW w:w="6254"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Pression testée à 3ATM / 30m</w:t>
            </w:r>
          </w:p>
        </w:tc>
      </w:tr>
      <w:tr w:rsidR="00112CAE" w:rsidRPr="00C84EFA" w:rsidTr="00112CAE">
        <w:tc>
          <w:tcPr>
            <w:tcW w:w="2436"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roofErr w:type="spellStart"/>
            <w:r w:rsidRPr="00C84EFA">
              <w:rPr>
                <w:rFonts w:ascii="Calibri" w:eastAsia="Times New Roman" w:hAnsi="Calibri" w:cs="Courier New"/>
                <w:lang w:val="fr-FR" w:eastAsia="fr-CH"/>
              </w:rPr>
              <w:t>Finition</w:t>
            </w:r>
            <w:proofErr w:type="spellEnd"/>
            <w:r w:rsidRPr="00C84EFA">
              <w:rPr>
                <w:rFonts w:ascii="Calibri" w:eastAsia="Times New Roman" w:hAnsi="Calibri" w:cs="Courier New"/>
                <w:lang w:val="fr-FR" w:eastAsia="fr-CH"/>
              </w:rPr>
              <w:t> :</w:t>
            </w:r>
          </w:p>
        </w:tc>
        <w:tc>
          <w:tcPr>
            <w:tcW w:w="6254"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 xml:space="preserve">Clou de </w:t>
            </w:r>
            <w:proofErr w:type="gramStart"/>
            <w:r w:rsidRPr="00C84EFA">
              <w:rPr>
                <w:rFonts w:ascii="Calibri" w:eastAsia="Times New Roman" w:hAnsi="Calibri" w:cs="Courier New"/>
                <w:lang w:val="fr-FR" w:eastAsia="fr-CH"/>
              </w:rPr>
              <w:t>Paris;</w:t>
            </w:r>
            <w:proofErr w:type="gramEnd"/>
            <w:r w:rsidRPr="00C84EFA">
              <w:rPr>
                <w:rFonts w:ascii="Calibri" w:eastAsia="Times New Roman" w:hAnsi="Calibri" w:cs="Courier New"/>
                <w:lang w:val="fr-FR" w:eastAsia="fr-CH"/>
              </w:rPr>
              <w:t xml:space="preserve">  satinage ; micro-sablage</w:t>
            </w:r>
          </w:p>
        </w:tc>
      </w:tr>
      <w:tr w:rsidR="00112CAE" w:rsidRPr="00C84EFA" w:rsidTr="00112CAE">
        <w:tc>
          <w:tcPr>
            <w:tcW w:w="2436"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
        </w:tc>
        <w:tc>
          <w:tcPr>
            <w:tcW w:w="6254"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
        </w:tc>
      </w:tr>
      <w:tr w:rsidR="00112CAE" w:rsidRPr="00C84EFA" w:rsidTr="00112CAE">
        <w:tc>
          <w:tcPr>
            <w:tcW w:w="2436"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Mouvement</w:t>
            </w:r>
          </w:p>
        </w:tc>
        <w:tc>
          <w:tcPr>
            <w:tcW w:w="6254"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
        </w:tc>
      </w:tr>
      <w:tr w:rsidR="00112CAE" w:rsidRPr="00C84EFA" w:rsidTr="00112CAE">
        <w:tc>
          <w:tcPr>
            <w:tcW w:w="2436"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Calibre</w:t>
            </w:r>
          </w:p>
        </w:tc>
        <w:tc>
          <w:tcPr>
            <w:tcW w:w="6254"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UR-7.10</w:t>
            </w:r>
          </w:p>
        </w:tc>
      </w:tr>
      <w:tr w:rsidR="00112CAE" w:rsidRPr="00C84EFA" w:rsidTr="00112CAE">
        <w:tc>
          <w:tcPr>
            <w:tcW w:w="2436"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roofErr w:type="spellStart"/>
            <w:r w:rsidRPr="00C84EFA">
              <w:rPr>
                <w:rFonts w:ascii="Calibri" w:eastAsia="Times New Roman" w:hAnsi="Calibri" w:cs="Courier New"/>
                <w:lang w:val="fr-FR" w:eastAsia="fr-CH"/>
              </w:rPr>
              <w:t>Rubis</w:t>
            </w:r>
            <w:proofErr w:type="spellEnd"/>
          </w:p>
        </w:tc>
        <w:tc>
          <w:tcPr>
            <w:tcW w:w="6254"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51</w:t>
            </w:r>
          </w:p>
        </w:tc>
      </w:tr>
      <w:tr w:rsidR="00112CAE" w:rsidRPr="00C84EFA" w:rsidTr="00112CAE">
        <w:tc>
          <w:tcPr>
            <w:tcW w:w="2436"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roofErr w:type="spellStart"/>
            <w:r w:rsidRPr="00C84EFA">
              <w:rPr>
                <w:rFonts w:ascii="Calibri" w:eastAsia="Times New Roman" w:hAnsi="Calibri" w:cs="Courier New"/>
                <w:lang w:val="fr-FR" w:eastAsia="fr-CH"/>
              </w:rPr>
              <w:t>Echappement</w:t>
            </w:r>
            <w:proofErr w:type="spellEnd"/>
          </w:p>
        </w:tc>
        <w:tc>
          <w:tcPr>
            <w:tcW w:w="6254"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roofErr w:type="spellStart"/>
            <w:r w:rsidRPr="00C84EFA">
              <w:rPr>
                <w:rFonts w:ascii="Calibri" w:eastAsia="Times New Roman" w:hAnsi="Calibri" w:cs="Courier New"/>
                <w:lang w:val="fr-FR" w:eastAsia="fr-CH"/>
              </w:rPr>
              <w:t>Echappement</w:t>
            </w:r>
            <w:proofErr w:type="spellEnd"/>
            <w:r w:rsidRPr="00C84EFA">
              <w:rPr>
                <w:rFonts w:ascii="Calibri" w:eastAsia="Times New Roman" w:hAnsi="Calibri" w:cs="Courier New"/>
                <w:lang w:val="fr-FR" w:eastAsia="fr-CH"/>
              </w:rPr>
              <w:t xml:space="preserve"> à </w:t>
            </w:r>
            <w:proofErr w:type="spellStart"/>
            <w:r w:rsidRPr="00C84EFA">
              <w:rPr>
                <w:rFonts w:ascii="Calibri" w:eastAsia="Times New Roman" w:hAnsi="Calibri" w:cs="Courier New"/>
                <w:lang w:val="fr-FR" w:eastAsia="fr-CH"/>
              </w:rPr>
              <w:t>ancre</w:t>
            </w:r>
            <w:proofErr w:type="spellEnd"/>
            <w:r w:rsidRPr="00C84EFA">
              <w:rPr>
                <w:rFonts w:ascii="Calibri" w:eastAsia="Times New Roman" w:hAnsi="Calibri" w:cs="Courier New"/>
                <w:lang w:val="fr-FR" w:eastAsia="fr-CH"/>
              </w:rPr>
              <w:t xml:space="preserve"> </w:t>
            </w:r>
            <w:proofErr w:type="spellStart"/>
            <w:r w:rsidRPr="00C84EFA">
              <w:rPr>
                <w:rFonts w:ascii="Calibri" w:eastAsia="Times New Roman" w:hAnsi="Calibri" w:cs="Courier New"/>
                <w:lang w:val="fr-FR" w:eastAsia="fr-CH"/>
              </w:rPr>
              <w:t>suisse</w:t>
            </w:r>
            <w:proofErr w:type="spellEnd"/>
          </w:p>
        </w:tc>
      </w:tr>
      <w:tr w:rsidR="00112CAE" w:rsidRPr="00C84EFA" w:rsidTr="00112CAE">
        <w:tc>
          <w:tcPr>
            <w:tcW w:w="2436"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roofErr w:type="spellStart"/>
            <w:r w:rsidRPr="00C84EFA">
              <w:rPr>
                <w:rFonts w:ascii="Calibri" w:eastAsia="Times New Roman" w:hAnsi="Calibri" w:cs="Courier New"/>
                <w:lang w:val="fr-FR" w:eastAsia="fr-CH"/>
              </w:rPr>
              <w:t>Balancier</w:t>
            </w:r>
            <w:proofErr w:type="spellEnd"/>
          </w:p>
        </w:tc>
        <w:tc>
          <w:tcPr>
            <w:tcW w:w="6254"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roofErr w:type="spellStart"/>
            <w:r w:rsidRPr="00C84EFA">
              <w:rPr>
                <w:rFonts w:ascii="Calibri" w:eastAsia="Times New Roman" w:hAnsi="Calibri" w:cs="Courier New"/>
                <w:lang w:val="fr-FR" w:eastAsia="fr-CH"/>
              </w:rPr>
              <w:t>Monométallique</w:t>
            </w:r>
            <w:proofErr w:type="spellEnd"/>
          </w:p>
        </w:tc>
      </w:tr>
      <w:tr w:rsidR="00112CAE" w:rsidRPr="00C84EFA" w:rsidTr="00112CAE">
        <w:tc>
          <w:tcPr>
            <w:tcW w:w="2436"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roofErr w:type="spellStart"/>
            <w:r w:rsidRPr="00C84EFA">
              <w:rPr>
                <w:rFonts w:ascii="Calibri" w:eastAsia="Times New Roman" w:hAnsi="Calibri" w:cs="Courier New"/>
                <w:lang w:val="fr-FR" w:eastAsia="fr-CH"/>
              </w:rPr>
              <w:t>Fréquence</w:t>
            </w:r>
            <w:proofErr w:type="spellEnd"/>
          </w:p>
        </w:tc>
        <w:tc>
          <w:tcPr>
            <w:tcW w:w="6254"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28,800v/h, 4Hz</w:t>
            </w:r>
          </w:p>
        </w:tc>
      </w:tr>
      <w:tr w:rsidR="00112CAE" w:rsidRPr="00C84EFA" w:rsidTr="00112CAE">
        <w:tc>
          <w:tcPr>
            <w:tcW w:w="2436"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roofErr w:type="spellStart"/>
            <w:r w:rsidRPr="00C84EFA">
              <w:rPr>
                <w:rFonts w:ascii="Calibri" w:eastAsia="Times New Roman" w:hAnsi="Calibri" w:cs="Courier New"/>
                <w:lang w:val="fr-FR" w:eastAsia="fr-CH"/>
              </w:rPr>
              <w:t>Ressort</w:t>
            </w:r>
            <w:proofErr w:type="spellEnd"/>
            <w:r w:rsidRPr="00C84EFA">
              <w:rPr>
                <w:rFonts w:ascii="Calibri" w:eastAsia="Times New Roman" w:hAnsi="Calibri" w:cs="Courier New"/>
                <w:lang w:val="fr-FR" w:eastAsia="fr-CH"/>
              </w:rPr>
              <w:t xml:space="preserve"> de </w:t>
            </w:r>
            <w:proofErr w:type="spellStart"/>
            <w:r w:rsidRPr="00C84EFA">
              <w:rPr>
                <w:rFonts w:ascii="Calibri" w:eastAsia="Times New Roman" w:hAnsi="Calibri" w:cs="Courier New"/>
                <w:lang w:val="fr-FR" w:eastAsia="fr-CH"/>
              </w:rPr>
              <w:t>balancier</w:t>
            </w:r>
            <w:proofErr w:type="spellEnd"/>
          </w:p>
        </w:tc>
        <w:tc>
          <w:tcPr>
            <w:tcW w:w="6254"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Plat</w:t>
            </w:r>
          </w:p>
        </w:tc>
      </w:tr>
      <w:tr w:rsidR="00112CAE" w:rsidRPr="00C84EFA" w:rsidTr="00112CAE">
        <w:tc>
          <w:tcPr>
            <w:tcW w:w="2436"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Power source</w:t>
            </w:r>
          </w:p>
        </w:tc>
        <w:tc>
          <w:tcPr>
            <w:tcW w:w="6254"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roofErr w:type="spellStart"/>
            <w:r w:rsidRPr="00C84EFA">
              <w:rPr>
                <w:rFonts w:ascii="Calibri" w:eastAsia="Times New Roman" w:hAnsi="Calibri" w:cs="Courier New"/>
                <w:lang w:val="fr-FR" w:eastAsia="fr-CH"/>
              </w:rPr>
              <w:t>Barillet</w:t>
            </w:r>
            <w:proofErr w:type="spellEnd"/>
            <w:r w:rsidRPr="00C84EFA">
              <w:rPr>
                <w:rFonts w:ascii="Calibri" w:eastAsia="Times New Roman" w:hAnsi="Calibri" w:cs="Courier New"/>
                <w:lang w:val="fr-FR" w:eastAsia="fr-CH"/>
              </w:rPr>
              <w:t xml:space="preserve"> unique</w:t>
            </w:r>
          </w:p>
        </w:tc>
      </w:tr>
      <w:tr w:rsidR="00112CAE" w:rsidRPr="00C84EFA" w:rsidTr="00112CAE">
        <w:tc>
          <w:tcPr>
            <w:tcW w:w="2436"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roofErr w:type="spellStart"/>
            <w:r w:rsidRPr="00C84EFA">
              <w:rPr>
                <w:rFonts w:ascii="Calibri" w:eastAsia="Times New Roman" w:hAnsi="Calibri" w:cs="Courier New"/>
                <w:lang w:val="fr-FR" w:eastAsia="fr-CH"/>
              </w:rPr>
              <w:t>Réserve</w:t>
            </w:r>
            <w:proofErr w:type="spellEnd"/>
            <w:r w:rsidRPr="00C84EFA">
              <w:rPr>
                <w:rFonts w:ascii="Calibri" w:eastAsia="Times New Roman" w:hAnsi="Calibri" w:cs="Courier New"/>
                <w:lang w:val="fr-FR" w:eastAsia="fr-CH"/>
              </w:rPr>
              <w:t xml:space="preserve"> de </w:t>
            </w:r>
            <w:proofErr w:type="spellStart"/>
            <w:r w:rsidRPr="00C84EFA">
              <w:rPr>
                <w:rFonts w:ascii="Calibri" w:eastAsia="Times New Roman" w:hAnsi="Calibri" w:cs="Courier New"/>
                <w:lang w:val="fr-FR" w:eastAsia="fr-CH"/>
              </w:rPr>
              <w:t>marche</w:t>
            </w:r>
            <w:proofErr w:type="spellEnd"/>
          </w:p>
        </w:tc>
        <w:tc>
          <w:tcPr>
            <w:tcW w:w="6254"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 xml:space="preserve">39 </w:t>
            </w:r>
            <w:proofErr w:type="spellStart"/>
            <w:r w:rsidRPr="00C84EFA">
              <w:rPr>
                <w:rFonts w:ascii="Calibri" w:eastAsia="Times New Roman" w:hAnsi="Calibri" w:cs="Courier New"/>
                <w:lang w:val="fr-FR" w:eastAsia="fr-CH"/>
              </w:rPr>
              <w:t>heures</w:t>
            </w:r>
            <w:proofErr w:type="spellEnd"/>
          </w:p>
        </w:tc>
      </w:tr>
      <w:tr w:rsidR="00112CAE" w:rsidRPr="00C84EFA" w:rsidTr="00112CAE">
        <w:tc>
          <w:tcPr>
            <w:tcW w:w="2436"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roofErr w:type="spellStart"/>
            <w:r w:rsidRPr="00C84EFA">
              <w:rPr>
                <w:rFonts w:ascii="Calibri" w:eastAsia="Times New Roman" w:hAnsi="Calibri" w:cs="Courier New"/>
                <w:lang w:val="fr-FR" w:eastAsia="fr-CH"/>
              </w:rPr>
              <w:t>Remontage</w:t>
            </w:r>
            <w:proofErr w:type="spellEnd"/>
          </w:p>
        </w:tc>
        <w:tc>
          <w:tcPr>
            <w:tcW w:w="6254"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Remontage automatique avec régulation par turbines</w:t>
            </w:r>
          </w:p>
        </w:tc>
      </w:tr>
      <w:tr w:rsidR="00112CAE" w:rsidRPr="00C84EFA" w:rsidTr="00112CAE">
        <w:tc>
          <w:tcPr>
            <w:tcW w:w="2436"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roofErr w:type="spellStart"/>
            <w:r w:rsidRPr="00C84EFA">
              <w:rPr>
                <w:rFonts w:ascii="Calibri" w:eastAsia="Times New Roman" w:hAnsi="Calibri" w:cs="Courier New"/>
                <w:lang w:val="fr-FR" w:eastAsia="fr-CH"/>
              </w:rPr>
              <w:t>Matières</w:t>
            </w:r>
            <w:proofErr w:type="spellEnd"/>
          </w:p>
        </w:tc>
        <w:tc>
          <w:tcPr>
            <w:tcW w:w="6254"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 xml:space="preserve">Platine in ARCAP </w:t>
            </w:r>
            <w:proofErr w:type="gramStart"/>
            <w:r w:rsidRPr="00C84EFA">
              <w:rPr>
                <w:rFonts w:ascii="Calibri" w:eastAsia="Times New Roman" w:hAnsi="Calibri" w:cs="Courier New"/>
                <w:lang w:val="fr-FR" w:eastAsia="fr-CH"/>
              </w:rPr>
              <w:t>P40;</w:t>
            </w:r>
            <w:proofErr w:type="gramEnd"/>
            <w:r w:rsidRPr="00C84EFA">
              <w:rPr>
                <w:rFonts w:ascii="Calibri" w:eastAsia="Times New Roman" w:hAnsi="Calibri" w:cs="Courier New"/>
                <w:lang w:val="fr-FR" w:eastAsia="fr-CH"/>
              </w:rPr>
              <w:t xml:space="preserve"> Aiguille des minutes tridimensionnelle en aluminium et contrepoids de laiton; ressort cylindrique centrale en acier; satellite des heures en aluminium ; carrousel central et vis en titane grade 5.</w:t>
            </w:r>
          </w:p>
        </w:tc>
      </w:tr>
      <w:tr w:rsidR="00112CAE" w:rsidRPr="00C84EFA" w:rsidTr="00112CAE">
        <w:tc>
          <w:tcPr>
            <w:tcW w:w="2436"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roofErr w:type="spellStart"/>
            <w:r w:rsidRPr="00C84EFA">
              <w:rPr>
                <w:rFonts w:ascii="Calibri" w:eastAsia="Times New Roman" w:hAnsi="Calibri" w:cs="Courier New"/>
                <w:lang w:val="fr-FR" w:eastAsia="fr-CH"/>
              </w:rPr>
              <w:t>Finition</w:t>
            </w:r>
            <w:proofErr w:type="spellEnd"/>
          </w:p>
        </w:tc>
        <w:tc>
          <w:tcPr>
            <w:tcW w:w="6254"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Platine sablée et perlée ; satellites satinés et diamantés ; tête de vis polies et anglées.</w:t>
            </w:r>
          </w:p>
        </w:tc>
      </w:tr>
      <w:tr w:rsidR="00112CAE" w:rsidRPr="00C84EFA" w:rsidTr="00112CAE">
        <w:tc>
          <w:tcPr>
            <w:tcW w:w="2436"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Indications</w:t>
            </w: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
        </w:tc>
        <w:tc>
          <w:tcPr>
            <w:tcW w:w="6254"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 xml:space="preserve">Complication satellite (brevetée) avec heure </w:t>
            </w:r>
            <w:proofErr w:type="gramStart"/>
            <w:r w:rsidRPr="00C84EFA">
              <w:rPr>
                <w:rFonts w:ascii="Calibri" w:eastAsia="Times New Roman" w:hAnsi="Calibri" w:cs="Courier New"/>
                <w:lang w:val="fr-FR" w:eastAsia="fr-CH"/>
              </w:rPr>
              <w:t>vagabonde;</w:t>
            </w:r>
            <w:proofErr w:type="gramEnd"/>
            <w:r w:rsidRPr="00C84EFA">
              <w:rPr>
                <w:rFonts w:ascii="Calibri" w:eastAsia="Times New Roman" w:hAnsi="Calibri" w:cs="Courier New"/>
                <w:lang w:val="fr-FR" w:eastAsia="fr-CH"/>
              </w:rPr>
              <w:t xml:space="preserve"> aiguille des minute tridimensionnelle; indication de réserve de marche; indication d’efficience du remontage (brevet en cours). </w:t>
            </w: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Marqueurs des heures, des minutes et index traités au Super-</w:t>
            </w:r>
            <w:proofErr w:type="spellStart"/>
            <w:r w:rsidRPr="00C84EFA">
              <w:rPr>
                <w:rFonts w:ascii="Calibri" w:eastAsia="Times New Roman" w:hAnsi="Calibri" w:cs="Courier New"/>
                <w:lang w:val="fr-FR" w:eastAsia="fr-CH"/>
              </w:rPr>
              <w:t>LumiNova</w:t>
            </w:r>
            <w:proofErr w:type="spellEnd"/>
            <w:r w:rsidRPr="00C84EFA">
              <w:rPr>
                <w:rFonts w:ascii="Calibri" w:eastAsia="Times New Roman" w:hAnsi="Calibri" w:cs="Courier New"/>
                <w:lang w:val="fr-FR" w:eastAsia="fr-CH"/>
              </w:rPr>
              <w:t xml:space="preserve">® </w:t>
            </w: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
        </w:tc>
      </w:tr>
      <w:tr w:rsidR="00112CAE" w:rsidRPr="00C84EFA" w:rsidTr="00112CAE">
        <w:tc>
          <w:tcPr>
            <w:tcW w:w="2436"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roofErr w:type="spellStart"/>
            <w:r w:rsidRPr="00C84EFA">
              <w:rPr>
                <w:rFonts w:ascii="Calibri" w:eastAsia="Times New Roman" w:hAnsi="Calibri" w:cs="Courier New"/>
                <w:lang w:val="fr-FR" w:eastAsia="fr-CH"/>
              </w:rPr>
              <w:t>Contrôles</w:t>
            </w:r>
            <w:proofErr w:type="spellEnd"/>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
        </w:tc>
        <w:tc>
          <w:tcPr>
            <w:tcW w:w="6254" w:type="dxa"/>
            <w:shd w:val="clear" w:color="auto" w:fill="auto"/>
          </w:tcPr>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roofErr w:type="spellStart"/>
            <w:r w:rsidRPr="00C84EFA">
              <w:rPr>
                <w:rFonts w:ascii="Calibri" w:eastAsia="Times New Roman" w:hAnsi="Calibri" w:cs="Courier New"/>
                <w:lang w:val="fr-FR" w:eastAsia="fr-CH"/>
              </w:rPr>
              <w:t>Couronne</w:t>
            </w:r>
            <w:proofErr w:type="spellEnd"/>
            <w:r w:rsidRPr="00C84EFA">
              <w:rPr>
                <w:rFonts w:ascii="Calibri" w:eastAsia="Times New Roman" w:hAnsi="Calibri" w:cs="Courier New"/>
                <w:lang w:val="fr-FR" w:eastAsia="fr-CH"/>
              </w:rPr>
              <w:t xml:space="preserve"> à </w:t>
            </w:r>
            <w:proofErr w:type="spellStart"/>
            <w:r w:rsidRPr="00C84EFA">
              <w:rPr>
                <w:rFonts w:ascii="Calibri" w:eastAsia="Times New Roman" w:hAnsi="Calibri" w:cs="Courier New"/>
                <w:lang w:val="fr-FR" w:eastAsia="fr-CH"/>
              </w:rPr>
              <w:t>deux</w:t>
            </w:r>
            <w:proofErr w:type="spellEnd"/>
            <w:r w:rsidRPr="00C84EFA">
              <w:rPr>
                <w:rFonts w:ascii="Calibri" w:eastAsia="Times New Roman" w:hAnsi="Calibri" w:cs="Courier New"/>
                <w:lang w:val="fr-FR" w:eastAsia="fr-CH"/>
              </w:rPr>
              <w:t xml:space="preserve"> positions </w:t>
            </w:r>
          </w:p>
          <w:p w:rsidR="00112CAE" w:rsidRPr="00C84EFA" w:rsidRDefault="00112CAE"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r w:rsidRPr="00C84EFA">
              <w:rPr>
                <w:rFonts w:ascii="Calibri" w:eastAsia="Times New Roman" w:hAnsi="Calibri" w:cs="Courier New"/>
                <w:lang w:val="fr-FR" w:eastAsia="fr-CH"/>
              </w:rPr>
              <w:t>Au dos : régulateur de remontage</w:t>
            </w:r>
          </w:p>
        </w:tc>
      </w:tr>
    </w:tbl>
    <w:p w:rsidR="003D70AD" w:rsidRPr="00C84EFA" w:rsidRDefault="003D70AD" w:rsidP="00C8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rPr>
          <w:rFonts w:ascii="Calibri" w:eastAsia="Times New Roman" w:hAnsi="Calibri" w:cs="Courier New"/>
          <w:lang w:val="fr-FR" w:eastAsia="fr-CH"/>
        </w:rPr>
      </w:pPr>
    </w:p>
    <w:sectPr w:rsidR="003D70AD" w:rsidRPr="00C84EFA" w:rsidSect="00784B71">
      <w:headerReference w:type="default" r:id="rId18"/>
      <w:pgSz w:w="12240" w:h="15840"/>
      <w:pgMar w:top="1440" w:right="175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DDD" w:rsidRDefault="00A32DDD" w:rsidP="00784B71">
      <w:pPr>
        <w:spacing w:after="0" w:line="240" w:lineRule="auto"/>
      </w:pPr>
      <w:r>
        <w:separator/>
      </w:r>
    </w:p>
  </w:endnote>
  <w:endnote w:type="continuationSeparator" w:id="0">
    <w:p w:rsidR="00A32DDD" w:rsidRDefault="00A32DDD" w:rsidP="00784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charset w:val="00"/>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Neue Light">
    <w:charset w:val="00"/>
    <w:family w:val="auto"/>
    <w:pitch w:val="variable"/>
    <w:sig w:usb0="A00002FF" w:usb1="5000205B" w:usb2="00000002" w:usb3="00000000" w:csb0="00000007"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DDD" w:rsidRDefault="00A32DDD" w:rsidP="00784B71">
      <w:pPr>
        <w:spacing w:after="0" w:line="240" w:lineRule="auto"/>
      </w:pPr>
      <w:r>
        <w:separator/>
      </w:r>
    </w:p>
  </w:footnote>
  <w:footnote w:type="continuationSeparator" w:id="0">
    <w:p w:rsidR="00A32DDD" w:rsidRDefault="00A32DDD" w:rsidP="00784B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B71" w:rsidRDefault="00784B71" w:rsidP="00784B71">
    <w:pPr>
      <w:pStyle w:val="En-tte"/>
      <w:jc w:val="right"/>
    </w:pPr>
    <w:r w:rsidRPr="002E1645">
      <w:rPr>
        <w:noProof/>
        <w:lang w:val="fr-CH" w:eastAsia="fr-CH"/>
      </w:rPr>
      <w:drawing>
        <wp:inline distT="0" distB="0" distL="0" distR="0" wp14:anchorId="1C5F0A50" wp14:editId="051B51CB">
          <wp:extent cx="2514600" cy="5810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83752AF"/>
    <w:multiLevelType w:val="hybridMultilevel"/>
    <w:tmpl w:val="4738C054"/>
    <w:lvl w:ilvl="0" w:tplc="33B4042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FC534D6"/>
    <w:multiLevelType w:val="hybridMultilevel"/>
    <w:tmpl w:val="58A66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8947137"/>
    <w:multiLevelType w:val="hybridMultilevel"/>
    <w:tmpl w:val="40EE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00F"/>
    <w:rsid w:val="00082AD9"/>
    <w:rsid w:val="00111FE0"/>
    <w:rsid w:val="00112CAE"/>
    <w:rsid w:val="00131820"/>
    <w:rsid w:val="001C7C73"/>
    <w:rsid w:val="001D4123"/>
    <w:rsid w:val="00262BCC"/>
    <w:rsid w:val="002F51CD"/>
    <w:rsid w:val="0032747C"/>
    <w:rsid w:val="00384C09"/>
    <w:rsid w:val="003C3C4D"/>
    <w:rsid w:val="003C61E8"/>
    <w:rsid w:val="003D70AD"/>
    <w:rsid w:val="00460B71"/>
    <w:rsid w:val="004D3AA4"/>
    <w:rsid w:val="005031A1"/>
    <w:rsid w:val="005623D9"/>
    <w:rsid w:val="005B650F"/>
    <w:rsid w:val="006213FC"/>
    <w:rsid w:val="007502CC"/>
    <w:rsid w:val="00784B71"/>
    <w:rsid w:val="007F6FB3"/>
    <w:rsid w:val="0085514A"/>
    <w:rsid w:val="00897FA0"/>
    <w:rsid w:val="00A15524"/>
    <w:rsid w:val="00A32DDD"/>
    <w:rsid w:val="00AD2035"/>
    <w:rsid w:val="00AE7975"/>
    <w:rsid w:val="00AF6A33"/>
    <w:rsid w:val="00B41555"/>
    <w:rsid w:val="00B74366"/>
    <w:rsid w:val="00BA4DCF"/>
    <w:rsid w:val="00BF100F"/>
    <w:rsid w:val="00C06615"/>
    <w:rsid w:val="00C226C7"/>
    <w:rsid w:val="00C84EFA"/>
    <w:rsid w:val="00CE41ED"/>
    <w:rsid w:val="00D6701E"/>
    <w:rsid w:val="00DD5177"/>
    <w:rsid w:val="00E10665"/>
    <w:rsid w:val="00E61A55"/>
    <w:rsid w:val="00E80F7B"/>
    <w:rsid w:val="00EC4541"/>
    <w:rsid w:val="00FA10A6"/>
    <w:rsid w:val="00FB77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efaultImageDpi w14:val="300"/>
  <w15:docId w15:val="{334A0A09-5555-41CD-8FB5-52262F5E6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8F8"/>
    <w:pPr>
      <w:spacing w:after="120" w:line="360" w:lineRule="auto"/>
      <w:ind w:right="-7"/>
    </w:pPr>
    <w:rPr>
      <w:rFonts w:ascii="Palatino" w:hAnsi="Palatino"/>
      <w:sz w:val="24"/>
      <w:szCs w:val="24"/>
      <w:lang w:eastAsia="en-US"/>
    </w:rPr>
  </w:style>
  <w:style w:type="paragraph" w:styleId="Titre1">
    <w:name w:val="heading 1"/>
    <w:basedOn w:val="Normal"/>
    <w:next w:val="Normal"/>
    <w:qFormat/>
    <w:rsid w:val="00BC0F8B"/>
    <w:pPr>
      <w:keepNext/>
      <w:widowControl w:val="0"/>
      <w:spacing w:before="240" w:after="60" w:line="240" w:lineRule="auto"/>
      <w:ind w:right="0"/>
      <w:jc w:val="both"/>
      <w:outlineLvl w:val="0"/>
    </w:pPr>
    <w:rPr>
      <w:rFonts w:eastAsia="MS Mincho" w:cs="Arial"/>
      <w:b/>
      <w:smallCaps/>
      <w:kern w:val="32"/>
      <w:sz w:val="28"/>
      <w:szCs w:val="32"/>
      <w:lang w:val="en-US" w:eastAsia="ja-JP"/>
    </w:rPr>
  </w:style>
  <w:style w:type="paragraph" w:styleId="Titre2">
    <w:name w:val="heading 2"/>
    <w:basedOn w:val="Normal"/>
    <w:next w:val="Normal"/>
    <w:qFormat/>
    <w:rsid w:val="00BC0F8B"/>
    <w:pPr>
      <w:keepNext/>
      <w:widowControl w:val="0"/>
      <w:spacing w:before="240" w:after="60" w:line="240" w:lineRule="auto"/>
      <w:ind w:right="0"/>
      <w:jc w:val="both"/>
      <w:outlineLvl w:val="1"/>
    </w:pPr>
    <w:rPr>
      <w:rFonts w:eastAsia="MS Mincho" w:cs="Arial"/>
      <w:b/>
      <w:kern w:val="2"/>
      <w:sz w:val="26"/>
      <w:szCs w:val="28"/>
      <w:lang w:val="en-US" w:eastAsia="ja-JP"/>
    </w:rPr>
  </w:style>
  <w:style w:type="paragraph" w:styleId="Titre3">
    <w:name w:val="heading 3"/>
    <w:basedOn w:val="Normal"/>
    <w:next w:val="Normal"/>
    <w:qFormat/>
    <w:rsid w:val="00BC0F8B"/>
    <w:pPr>
      <w:keepNext/>
      <w:widowControl w:val="0"/>
      <w:spacing w:before="240" w:after="60" w:line="240" w:lineRule="auto"/>
      <w:ind w:right="0"/>
      <w:jc w:val="both"/>
      <w:outlineLvl w:val="2"/>
    </w:pPr>
    <w:rPr>
      <w:rFonts w:eastAsia="MS Mincho" w:cs="Arial"/>
      <w:kern w:val="2"/>
      <w:szCs w:val="26"/>
      <w:u w:val="single"/>
      <w:lang w:val="en-US" w:eastAsia="ja-JP"/>
    </w:rPr>
  </w:style>
  <w:style w:type="paragraph" w:styleId="Titre4">
    <w:name w:val="heading 4"/>
    <w:basedOn w:val="Normal"/>
    <w:next w:val="Normal"/>
    <w:link w:val="Titre4Car"/>
    <w:uiPriority w:val="9"/>
    <w:semiHidden/>
    <w:unhideWhenUsed/>
    <w:qFormat/>
    <w:rsid w:val="0085514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col">
    <w:name w:val="bodycol"/>
    <w:basedOn w:val="Normal"/>
    <w:rsid w:val="006708B5"/>
    <w:pPr>
      <w:spacing w:after="0"/>
      <w:ind w:right="5112"/>
      <w:jc w:val="both"/>
    </w:pPr>
    <w:rPr>
      <w:rFonts w:ascii="Helvetica Neue Light" w:hAnsi="Helvetica Neue Light"/>
      <w:sz w:val="18"/>
      <w:lang w:val="fr-FR" w:eastAsia="fr-FR"/>
    </w:rPr>
  </w:style>
  <w:style w:type="paragraph" w:styleId="Textedebulles">
    <w:name w:val="Balloon Text"/>
    <w:basedOn w:val="Normal"/>
    <w:link w:val="TextedebullesCar"/>
    <w:uiPriority w:val="99"/>
    <w:semiHidden/>
    <w:unhideWhenUsed/>
    <w:rsid w:val="00082AD9"/>
    <w:pPr>
      <w:spacing w:after="0" w:line="240" w:lineRule="auto"/>
    </w:pPr>
    <w:rPr>
      <w:rFonts w:ascii="Lucida Grande" w:eastAsia="Times New Roman" w:hAnsi="Lucida Grande" w:cs="Lucida Grande"/>
      <w:sz w:val="18"/>
      <w:szCs w:val="18"/>
    </w:rPr>
  </w:style>
  <w:style w:type="character" w:customStyle="1" w:styleId="TextedebullesCar">
    <w:name w:val="Texte de bulles Car"/>
    <w:basedOn w:val="Policepardfaut"/>
    <w:link w:val="Textedebulles"/>
    <w:uiPriority w:val="99"/>
    <w:semiHidden/>
    <w:rsid w:val="00082AD9"/>
    <w:rPr>
      <w:rFonts w:ascii="Lucida Grande" w:eastAsia="Times New Roman" w:hAnsi="Lucida Grande" w:cs="Lucida Grande"/>
      <w:sz w:val="18"/>
      <w:szCs w:val="18"/>
      <w:lang w:eastAsia="en-US"/>
    </w:rPr>
  </w:style>
  <w:style w:type="paragraph" w:styleId="En-tte">
    <w:name w:val="header"/>
    <w:basedOn w:val="Normal"/>
    <w:link w:val="En-tteCar"/>
    <w:uiPriority w:val="99"/>
    <w:unhideWhenUsed/>
    <w:rsid w:val="00784B71"/>
    <w:pPr>
      <w:tabs>
        <w:tab w:val="center" w:pos="4536"/>
        <w:tab w:val="right" w:pos="9072"/>
      </w:tabs>
      <w:spacing w:after="0" w:line="240" w:lineRule="auto"/>
    </w:pPr>
  </w:style>
  <w:style w:type="character" w:customStyle="1" w:styleId="En-tteCar">
    <w:name w:val="En-tête Car"/>
    <w:basedOn w:val="Policepardfaut"/>
    <w:link w:val="En-tte"/>
    <w:uiPriority w:val="99"/>
    <w:rsid w:val="00784B71"/>
    <w:rPr>
      <w:rFonts w:ascii="Palatino" w:hAnsi="Palatino"/>
      <w:sz w:val="24"/>
      <w:szCs w:val="24"/>
      <w:lang w:eastAsia="en-US"/>
    </w:rPr>
  </w:style>
  <w:style w:type="paragraph" w:styleId="Pieddepage">
    <w:name w:val="footer"/>
    <w:basedOn w:val="Normal"/>
    <w:link w:val="PieddepageCar"/>
    <w:uiPriority w:val="99"/>
    <w:unhideWhenUsed/>
    <w:rsid w:val="00784B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4B71"/>
    <w:rPr>
      <w:rFonts w:ascii="Palatino" w:hAnsi="Palatino"/>
      <w:sz w:val="24"/>
      <w:szCs w:val="24"/>
      <w:lang w:eastAsia="en-US"/>
    </w:rPr>
  </w:style>
  <w:style w:type="character" w:customStyle="1" w:styleId="Titre4Car">
    <w:name w:val="Titre 4 Car"/>
    <w:basedOn w:val="Policepardfaut"/>
    <w:link w:val="Titre4"/>
    <w:uiPriority w:val="9"/>
    <w:semiHidden/>
    <w:rsid w:val="0085514A"/>
    <w:rPr>
      <w:rFonts w:asciiTheme="majorHAnsi" w:eastAsiaTheme="majorEastAsia" w:hAnsiTheme="majorHAnsi" w:cstheme="majorBidi"/>
      <w:i/>
      <w:iCs/>
      <w:color w:val="365F91" w:themeColor="accent1" w:themeShade="BF"/>
      <w:sz w:val="24"/>
      <w:szCs w:val="24"/>
      <w:lang w:eastAsia="en-US"/>
    </w:rPr>
  </w:style>
  <w:style w:type="character" w:styleId="Lienhypertexte">
    <w:name w:val="Hyperlink"/>
    <w:basedOn w:val="Policepardfaut"/>
    <w:uiPriority w:val="99"/>
    <w:unhideWhenUsed/>
    <w:rsid w:val="0085514A"/>
    <w:rPr>
      <w:color w:val="0000FF" w:themeColor="hyperlink"/>
      <w:u w:val="single"/>
    </w:rPr>
  </w:style>
  <w:style w:type="character" w:customStyle="1" w:styleId="hps">
    <w:name w:val="hps"/>
    <w:basedOn w:val="Policepardfaut"/>
    <w:rsid w:val="003D70AD"/>
  </w:style>
  <w:style w:type="paragraph" w:styleId="PrformatHTML">
    <w:name w:val="HTML Preformatted"/>
    <w:basedOn w:val="Normal"/>
    <w:link w:val="PrformatHTMLCar"/>
    <w:uiPriority w:val="99"/>
    <w:semiHidden/>
    <w:unhideWhenUsed/>
    <w:rsid w:val="004D3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pPr>
    <w:rPr>
      <w:rFonts w:ascii="Courier New" w:eastAsia="Times New Roman" w:hAnsi="Courier New" w:cs="Courier New"/>
      <w:sz w:val="20"/>
      <w:szCs w:val="20"/>
      <w:lang w:val="fr-CH" w:eastAsia="fr-CH"/>
    </w:rPr>
  </w:style>
  <w:style w:type="character" w:customStyle="1" w:styleId="PrformatHTMLCar">
    <w:name w:val="Préformaté HTML Car"/>
    <w:basedOn w:val="Policepardfaut"/>
    <w:link w:val="PrformatHTML"/>
    <w:uiPriority w:val="99"/>
    <w:semiHidden/>
    <w:rsid w:val="004D3AA4"/>
    <w:rPr>
      <w:rFonts w:ascii="Courier New" w:eastAsia="Times New Roman" w:hAnsi="Courier New" w:cs="Courier New"/>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960848">
      <w:bodyDiv w:val="1"/>
      <w:marLeft w:val="0"/>
      <w:marRight w:val="0"/>
      <w:marTop w:val="0"/>
      <w:marBottom w:val="0"/>
      <w:divBdr>
        <w:top w:val="none" w:sz="0" w:space="0" w:color="auto"/>
        <w:left w:val="none" w:sz="0" w:space="0" w:color="auto"/>
        <w:bottom w:val="none" w:sz="0" w:space="0" w:color="auto"/>
        <w:right w:val="none" w:sz="0" w:space="0" w:color="auto"/>
      </w:divBdr>
      <w:divsChild>
        <w:div w:id="1063989790">
          <w:marLeft w:val="0"/>
          <w:marRight w:val="0"/>
          <w:marTop w:val="0"/>
          <w:marBottom w:val="0"/>
          <w:divBdr>
            <w:top w:val="none" w:sz="0" w:space="0" w:color="auto"/>
            <w:left w:val="none" w:sz="0" w:space="0" w:color="auto"/>
            <w:bottom w:val="none" w:sz="0" w:space="0" w:color="auto"/>
            <w:right w:val="none" w:sz="0" w:space="0" w:color="auto"/>
          </w:divBdr>
          <w:divsChild>
            <w:div w:id="1490252139">
              <w:marLeft w:val="0"/>
              <w:marRight w:val="0"/>
              <w:marTop w:val="0"/>
              <w:marBottom w:val="0"/>
              <w:divBdr>
                <w:top w:val="none" w:sz="0" w:space="0" w:color="auto"/>
                <w:left w:val="none" w:sz="0" w:space="0" w:color="auto"/>
                <w:bottom w:val="none" w:sz="0" w:space="0" w:color="auto"/>
                <w:right w:val="none" w:sz="0" w:space="0" w:color="auto"/>
              </w:divBdr>
              <w:divsChild>
                <w:div w:id="5545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2177">
      <w:bodyDiv w:val="1"/>
      <w:marLeft w:val="0"/>
      <w:marRight w:val="0"/>
      <w:marTop w:val="0"/>
      <w:marBottom w:val="0"/>
      <w:divBdr>
        <w:top w:val="none" w:sz="0" w:space="0" w:color="auto"/>
        <w:left w:val="none" w:sz="0" w:space="0" w:color="auto"/>
        <w:bottom w:val="none" w:sz="0" w:space="0" w:color="auto"/>
        <w:right w:val="none" w:sz="0" w:space="0" w:color="auto"/>
      </w:divBdr>
      <w:divsChild>
        <w:div w:id="1698432837">
          <w:marLeft w:val="0"/>
          <w:marRight w:val="0"/>
          <w:marTop w:val="0"/>
          <w:marBottom w:val="0"/>
          <w:divBdr>
            <w:top w:val="none" w:sz="0" w:space="0" w:color="auto"/>
            <w:left w:val="none" w:sz="0" w:space="0" w:color="auto"/>
            <w:bottom w:val="none" w:sz="0" w:space="0" w:color="auto"/>
            <w:right w:val="none" w:sz="0" w:space="0" w:color="auto"/>
          </w:divBdr>
          <w:divsChild>
            <w:div w:id="54788249">
              <w:marLeft w:val="0"/>
              <w:marRight w:val="0"/>
              <w:marTop w:val="0"/>
              <w:marBottom w:val="0"/>
              <w:divBdr>
                <w:top w:val="none" w:sz="0" w:space="0" w:color="auto"/>
                <w:left w:val="none" w:sz="0" w:space="0" w:color="auto"/>
                <w:bottom w:val="none" w:sz="0" w:space="0" w:color="auto"/>
                <w:right w:val="none" w:sz="0" w:space="0" w:color="auto"/>
              </w:divBdr>
              <w:divsChild>
                <w:div w:id="144395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DF2D69D0-BD71-4F48-89BD-75EEE4428DEC@v.cablecom.net"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ww.urwerk.com" TargetMode="External"/><Relationship Id="rId2" Type="http://schemas.openxmlformats.org/officeDocument/2006/relationships/styles" Target="styles.xml"/><Relationship Id="rId16" Type="http://schemas.openxmlformats.org/officeDocument/2006/relationships/hyperlink" Target="mailto:press@urwerk.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1D25AFC4-1AA8-453B-A430-DF03900AE813@v.cablecom.net" TargetMode="External"/><Relationship Id="rId5" Type="http://schemas.openxmlformats.org/officeDocument/2006/relationships/footnotes" Target="footnotes.xml"/><Relationship Id="rId15" Type="http://schemas.openxmlformats.org/officeDocument/2006/relationships/image" Target="cid:3EF8AD8E-9E29-41AA-A4DC-EB8531003519@v.cablecom.net"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17CE295D-5769-4A8D-9157-BE66C5F1C125@v.cablecom.net"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1248</Words>
  <Characters>6867</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Downing Editorial</Company>
  <LinksUpToDate>false</LinksUpToDate>
  <CharactersWithSpaces>8099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Downing</dc:creator>
  <cp:keywords/>
  <dc:description/>
  <cp:lastModifiedBy>URW</cp:lastModifiedBy>
  <cp:revision>5</cp:revision>
  <cp:lastPrinted>2016-03-11T09:34:00Z</cp:lastPrinted>
  <dcterms:created xsi:type="dcterms:W3CDTF">2016-03-21T13:59:00Z</dcterms:created>
  <dcterms:modified xsi:type="dcterms:W3CDTF">2016-03-21T14:20:00Z</dcterms:modified>
</cp:coreProperties>
</file>